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61" w:rsidRDefault="00270F61" w:rsidP="00270F61">
      <w:pPr>
        <w:keepNext/>
        <w:keepLines/>
        <w:spacing w:beforeLines="100" w:before="312" w:afterLines="100" w:after="312"/>
        <w:jc w:val="center"/>
        <w:outlineLvl w:val="0"/>
        <w:rPr>
          <w:rFonts w:ascii="Times New Roman" w:eastAsia="黑体" w:hAnsi="Times New Roman" w:cs="Times New Roman"/>
          <w:b/>
          <w:kern w:val="44"/>
          <w:sz w:val="32"/>
          <w:szCs w:val="32"/>
        </w:rPr>
      </w:pPr>
      <w:bookmarkStart w:id="0" w:name="_Toc105767463"/>
      <w:r>
        <w:rPr>
          <w:rFonts w:ascii="Times New Roman" w:eastAsia="黑体" w:hAnsi="Times New Roman" w:cs="Times New Roman" w:hint="eastAsia"/>
          <w:b/>
          <w:kern w:val="44"/>
          <w:sz w:val="32"/>
          <w:szCs w:val="32"/>
        </w:rPr>
        <w:t>机械（车辆工程）硕士专业学位研究生培养方案</w:t>
      </w:r>
      <w:bookmarkEnd w:id="0"/>
    </w:p>
    <w:p w:rsidR="00270F61" w:rsidRDefault="00270F61" w:rsidP="00270F61">
      <w:pPr>
        <w:keepNext/>
        <w:spacing w:afterLines="100" w:after="312" w:line="360" w:lineRule="auto"/>
        <w:jc w:val="center"/>
        <w:outlineLvl w:val="1"/>
        <w:rPr>
          <w:rFonts w:ascii="Times New Roman" w:eastAsia="宋体" w:hAnsi="Times New Roman" w:cs="Times New Roman"/>
          <w:kern w:val="0"/>
          <w:sz w:val="24"/>
          <w:szCs w:val="24"/>
        </w:rPr>
      </w:pPr>
      <w:bookmarkStart w:id="1" w:name="_Toc15638320"/>
      <w:bookmarkStart w:id="2" w:name="_Toc14713026"/>
      <w:bookmarkStart w:id="3" w:name="_Toc15154340"/>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领域代码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0855</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申请机械</w:t>
      </w:r>
      <w:r>
        <w:rPr>
          <w:rFonts w:ascii="Times New Roman" w:eastAsia="宋体" w:hAnsi="Times New Roman" w:cs="Times New Roman"/>
          <w:kern w:val="0"/>
          <w:sz w:val="24"/>
          <w:szCs w:val="24"/>
        </w:rPr>
        <w:t>硕士</w:t>
      </w:r>
      <w:r>
        <w:rPr>
          <w:rFonts w:ascii="Times New Roman" w:eastAsia="宋体" w:hAnsi="Times New Roman" w:cs="Times New Roman" w:hint="eastAsia"/>
          <w:kern w:val="0"/>
          <w:sz w:val="24"/>
          <w:szCs w:val="24"/>
        </w:rPr>
        <w:t>专业</w:t>
      </w:r>
      <w:r>
        <w:rPr>
          <w:rFonts w:ascii="Times New Roman" w:eastAsia="宋体" w:hAnsi="Times New Roman" w:cs="Times New Roman"/>
          <w:kern w:val="0"/>
          <w:sz w:val="24"/>
          <w:szCs w:val="24"/>
        </w:rPr>
        <w:t>学位</w:t>
      </w:r>
      <w:r>
        <w:rPr>
          <w:rFonts w:ascii="Times New Roman" w:eastAsia="宋体" w:hAnsi="Times New Roman" w:cs="Times New Roman" w:hint="eastAsia"/>
          <w:kern w:val="0"/>
          <w:sz w:val="24"/>
          <w:szCs w:val="24"/>
        </w:rPr>
        <w:t>适用</w:t>
      </w:r>
      <w:r>
        <w:rPr>
          <w:rFonts w:ascii="Times New Roman" w:eastAsia="宋体" w:hAnsi="Times New Roman" w:cs="Times New Roman"/>
          <w:kern w:val="0"/>
          <w:sz w:val="24"/>
          <w:szCs w:val="24"/>
        </w:rPr>
        <w:t>）</w:t>
      </w:r>
      <w:bookmarkEnd w:id="1"/>
      <w:bookmarkEnd w:id="2"/>
      <w:bookmarkEnd w:id="3"/>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一、</w:t>
      </w:r>
      <w:r>
        <w:rPr>
          <w:rFonts w:ascii="Times New Roman" w:eastAsia="宋体" w:hAnsi="Times New Roman" w:cs="Times New Roman"/>
          <w:b/>
          <w:bCs/>
          <w:kern w:val="0"/>
          <w:sz w:val="24"/>
          <w:szCs w:val="32"/>
        </w:rPr>
        <w:t>培养目标</w:t>
      </w:r>
    </w:p>
    <w:p w:rsidR="00270F61" w:rsidRDefault="00270F61" w:rsidP="00270F61">
      <w:pPr>
        <w:autoSpaceDE w:val="0"/>
        <w:autoSpaceDN w:val="0"/>
        <w:adjustRightInd w:val="0"/>
        <w:spacing w:line="400" w:lineRule="exact"/>
        <w:ind w:firstLineChars="200" w:firstLine="480"/>
        <w:rPr>
          <w:rFonts w:hAnsi="宋体"/>
          <w:kern w:val="0"/>
          <w:sz w:val="24"/>
        </w:rPr>
      </w:pPr>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Pr>
          <w:rFonts w:cs="宋体" w:hint="eastAsia"/>
          <w:sz w:val="24"/>
          <w:szCs w:val="28"/>
        </w:rPr>
        <w:t>具有独立从事科学研究、担负专门技术工作和技术管理工作的能力，在本学科专业范围内能够做出创造性成果，</w:t>
      </w:r>
      <w:r>
        <w:rPr>
          <w:rFonts w:hAnsi="宋体" w:hint="eastAsia"/>
          <w:kern w:val="0"/>
          <w:sz w:val="24"/>
        </w:rPr>
        <w:t>具有一定国际竞争力的引领车辆工程学科前沿发展的复合型高级人才。具体要求为：</w:t>
      </w:r>
    </w:p>
    <w:p w:rsidR="00270F61" w:rsidRDefault="00270F61" w:rsidP="00270F61">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70F61" w:rsidRDefault="00270F61" w:rsidP="00270F61">
      <w:pPr>
        <w:spacing w:line="400" w:lineRule="exact"/>
        <w:ind w:firstLineChars="200" w:firstLine="480"/>
        <w:rPr>
          <w:bCs/>
          <w:sz w:val="24"/>
        </w:rPr>
      </w:pPr>
      <w:r>
        <w:rPr>
          <w:rFonts w:hAnsi="宋体" w:hint="eastAsia"/>
          <w:kern w:val="0"/>
          <w:sz w:val="24"/>
        </w:rPr>
        <w:t>（二）具有车辆工程学科领域坚实、宽广的理论基础和系统深入的专门知识；</w:t>
      </w:r>
      <w:r>
        <w:rPr>
          <w:rFonts w:hint="eastAsia"/>
          <w:bCs/>
          <w:sz w:val="24"/>
        </w:rPr>
        <w:t>熟悉行业领域的相关规范，具有较强的解决实际问题的能力，能够承担专业技术或管理工作，具有良好的职业素养；掌握一门外语，能熟练阅读本专业外文文献，具有良好外语听说能力以及一定国际学术交流能力；</w:t>
      </w:r>
    </w:p>
    <w:p w:rsidR="00270F61" w:rsidRDefault="00270F61" w:rsidP="00270F61">
      <w:pPr>
        <w:spacing w:line="400" w:lineRule="exact"/>
        <w:ind w:firstLineChars="200" w:firstLine="480"/>
        <w:rPr>
          <w:bCs/>
          <w:sz w:val="24"/>
        </w:rPr>
      </w:pPr>
      <w:r>
        <w:rPr>
          <w:rFonts w:hAnsi="宋体" w:hint="eastAsia"/>
          <w:kern w:val="0"/>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270F61" w:rsidRDefault="00270F61" w:rsidP="00270F61">
      <w:pPr>
        <w:spacing w:line="400" w:lineRule="exact"/>
        <w:ind w:firstLineChars="200" w:firstLine="480"/>
        <w:rPr>
          <w:bCs/>
          <w:sz w:val="24"/>
        </w:rPr>
      </w:pPr>
      <w:r>
        <w:rPr>
          <w:rFonts w:hAnsi="宋体" w:hint="eastAsia"/>
          <w:kern w:val="0"/>
          <w:sz w:val="24"/>
        </w:rPr>
        <w:t>（四）</w:t>
      </w:r>
      <w:r>
        <w:rPr>
          <w:rFonts w:hint="eastAsia"/>
          <w:bCs/>
          <w:sz w:val="24"/>
        </w:rPr>
        <w:t>积极结合工程实际岗位，进行专业综合实践和应用能力训练，形成良好劳动习惯。</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二、</w:t>
      </w:r>
      <w:r>
        <w:rPr>
          <w:rFonts w:ascii="Times New Roman" w:eastAsia="宋体" w:hAnsi="Times New Roman" w:cs="Times New Roman"/>
          <w:b/>
          <w:bCs/>
          <w:kern w:val="0"/>
          <w:sz w:val="24"/>
          <w:szCs w:val="32"/>
        </w:rPr>
        <w:t>研究方向</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（一）现代汽车设计制造</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（二）汽车动力学及控制技术</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（三）新能源汽车及试验技术</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（四）汽车轻量化技术</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（五）车辆动力系统</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六</w:t>
      </w:r>
      <w:r>
        <w:rPr>
          <w:rFonts w:ascii="Times New Roman" w:eastAsia="宋体" w:hAnsi="Times New Roman" w:cs="Times New Roman"/>
          <w:sz w:val="24"/>
          <w:szCs w:val="24"/>
        </w:rPr>
        <w:t>）</w:t>
      </w:r>
      <w:r>
        <w:rPr>
          <w:rFonts w:ascii="Times New Roman" w:eastAsia="宋体" w:hAnsi="Times New Roman" w:cs="Times New Roman" w:hint="eastAsia"/>
          <w:bCs/>
          <w:sz w:val="24"/>
          <w:szCs w:val="24"/>
        </w:rPr>
        <w:t>现代汽车服务及管理</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lastRenderedPageBreak/>
        <w:t>三、</w:t>
      </w:r>
      <w:r>
        <w:rPr>
          <w:rFonts w:ascii="Times New Roman" w:eastAsia="宋体" w:hAnsi="Times New Roman" w:cs="Times New Roman"/>
          <w:b/>
          <w:bCs/>
          <w:kern w:val="0"/>
          <w:sz w:val="24"/>
          <w:szCs w:val="32"/>
        </w:rPr>
        <w:t>学制</w:t>
      </w:r>
      <w:r>
        <w:rPr>
          <w:rFonts w:ascii="Times New Roman" w:eastAsia="宋体" w:hAnsi="Times New Roman" w:cs="Times New Roman" w:hint="eastAsia"/>
          <w:b/>
          <w:bCs/>
          <w:kern w:val="0"/>
          <w:sz w:val="24"/>
          <w:szCs w:val="32"/>
        </w:rPr>
        <w:t>及</w:t>
      </w:r>
      <w:r>
        <w:rPr>
          <w:rFonts w:ascii="Times New Roman" w:eastAsia="宋体" w:hAnsi="Times New Roman" w:cs="Times New Roman"/>
          <w:b/>
          <w:bCs/>
          <w:kern w:val="0"/>
          <w:sz w:val="24"/>
          <w:szCs w:val="32"/>
        </w:rPr>
        <w:t>学习年限</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机械（车辆工程）硕士专业学位研究生</w:t>
      </w:r>
      <w:r>
        <w:rPr>
          <w:rFonts w:ascii="Times New Roman" w:eastAsia="宋体" w:hAnsi="Times New Roman" w:cs="Times New Roman" w:hint="eastAsia"/>
          <w:bCs/>
          <w:sz w:val="24"/>
          <w:szCs w:val="24"/>
        </w:rPr>
        <w:t>学制</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年，学习年限一般为</w:t>
      </w: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年，最长不超过</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年。</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非全日制专业学位硕士研究生学习年限可适当延长，一般为</w:t>
      </w: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年，最长不超过</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年。</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休学创业的研究生，最长学习年限为</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年。</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四、课程设置及学分要求</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（一）学分要求</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总学分数</w:t>
      </w:r>
      <w:r>
        <w:rPr>
          <w:rFonts w:ascii="Times New Roman" w:eastAsia="宋体" w:hAnsi="Times New Roman" w:cs="Times New Roman" w:hint="eastAsia"/>
          <w:bCs/>
          <w:sz w:val="24"/>
          <w:szCs w:val="24"/>
        </w:rPr>
        <w:t>为</w:t>
      </w:r>
      <w:r>
        <w:rPr>
          <w:rFonts w:ascii="Times New Roman" w:eastAsia="宋体" w:hAnsi="Times New Roman" w:cs="Times New Roman"/>
          <w:bCs/>
          <w:sz w:val="24"/>
          <w:szCs w:val="24"/>
        </w:rPr>
        <w:t>≥35</w:t>
      </w:r>
      <w:r>
        <w:rPr>
          <w:rFonts w:ascii="Times New Roman" w:eastAsia="宋体" w:hAnsi="Times New Roman" w:cs="Times New Roman"/>
          <w:bCs/>
          <w:sz w:val="24"/>
          <w:szCs w:val="24"/>
        </w:rPr>
        <w:t>学分，其中课程学习学分为</w:t>
      </w:r>
      <w:r>
        <w:rPr>
          <w:rFonts w:ascii="Times New Roman" w:eastAsia="宋体" w:hAnsi="Times New Roman" w:cs="Times New Roman"/>
          <w:bCs/>
          <w:sz w:val="24"/>
          <w:szCs w:val="24"/>
        </w:rPr>
        <w:t>≥28</w:t>
      </w:r>
      <w:r>
        <w:rPr>
          <w:rFonts w:ascii="Times New Roman" w:eastAsia="宋体" w:hAnsi="Times New Roman" w:cs="Times New Roman"/>
          <w:bCs/>
          <w:sz w:val="24"/>
          <w:szCs w:val="24"/>
        </w:rPr>
        <w:t>学分，必修环节学分为</w:t>
      </w:r>
      <w:r>
        <w:rPr>
          <w:rFonts w:ascii="Times New Roman" w:eastAsia="宋体" w:hAnsi="Times New Roman" w:cs="Times New Roman"/>
          <w:bCs/>
          <w:sz w:val="24"/>
          <w:szCs w:val="24"/>
        </w:rPr>
        <w:t>7</w:t>
      </w:r>
      <w:r>
        <w:rPr>
          <w:rFonts w:ascii="Times New Roman" w:eastAsia="宋体" w:hAnsi="Times New Roman" w:cs="Times New Roman"/>
          <w:bCs/>
          <w:sz w:val="24"/>
          <w:szCs w:val="24"/>
        </w:rPr>
        <w:t>学分。所修课程由公共学位课、专业学位课和选修课三部分组成，其中公共学位课</w:t>
      </w:r>
      <w:r>
        <w:rPr>
          <w:rFonts w:ascii="Times New Roman" w:eastAsia="宋体" w:hAnsi="Times New Roman" w:cs="Times New Roman"/>
          <w:bCs/>
          <w:sz w:val="24"/>
          <w:szCs w:val="24"/>
        </w:rPr>
        <w:t>≥9</w:t>
      </w:r>
      <w:r>
        <w:rPr>
          <w:rFonts w:ascii="Times New Roman" w:eastAsia="宋体" w:hAnsi="Times New Roman" w:cs="Times New Roman"/>
          <w:bCs/>
          <w:sz w:val="24"/>
          <w:szCs w:val="24"/>
        </w:rPr>
        <w:t>学分，专业学位课</w:t>
      </w:r>
      <w:r>
        <w:rPr>
          <w:rFonts w:ascii="Times New Roman" w:eastAsia="宋体" w:hAnsi="Times New Roman" w:cs="Times New Roman"/>
          <w:bCs/>
          <w:sz w:val="24"/>
          <w:szCs w:val="24"/>
        </w:rPr>
        <w:t>≥10</w:t>
      </w:r>
      <w:r>
        <w:rPr>
          <w:rFonts w:ascii="Times New Roman" w:eastAsia="宋体" w:hAnsi="Times New Roman" w:cs="Times New Roman"/>
          <w:bCs/>
          <w:sz w:val="24"/>
          <w:szCs w:val="24"/>
        </w:rPr>
        <w:t>学分，</w:t>
      </w:r>
      <w:r>
        <w:rPr>
          <w:rFonts w:ascii="Times New Roman" w:eastAsia="宋体" w:hAnsi="Times New Roman" w:cs="Times New Roman" w:hint="eastAsia"/>
          <w:bCs/>
          <w:sz w:val="24"/>
          <w:szCs w:val="24"/>
        </w:rPr>
        <w:t>专业选修</w:t>
      </w:r>
      <w:r>
        <w:rPr>
          <w:rFonts w:ascii="Times New Roman" w:eastAsia="宋体" w:hAnsi="Times New Roman" w:cs="Times New Roman"/>
          <w:bCs/>
          <w:sz w:val="24"/>
          <w:szCs w:val="24"/>
        </w:rPr>
        <w:t>课</w:t>
      </w:r>
      <w:r>
        <w:rPr>
          <w:rFonts w:ascii="Times New Roman" w:eastAsia="宋体" w:hAnsi="Times New Roman" w:cs="Times New Roman"/>
          <w:bCs/>
          <w:sz w:val="24"/>
          <w:szCs w:val="24"/>
        </w:rPr>
        <w:t>≥8</w:t>
      </w:r>
      <w:r>
        <w:rPr>
          <w:rFonts w:ascii="Times New Roman" w:eastAsia="宋体" w:hAnsi="Times New Roman" w:cs="Times New Roman"/>
          <w:bCs/>
          <w:sz w:val="24"/>
          <w:szCs w:val="24"/>
        </w:rPr>
        <w:t>学分，跨学科选修课</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r>
        <w:rPr>
          <w:rFonts w:ascii="Times New Roman" w:eastAsia="宋体" w:hAnsi="Times New Roman" w:cs="Times New Roman"/>
          <w:bCs/>
          <w:sz w:val="24"/>
          <w:szCs w:val="24"/>
        </w:rPr>
        <w:t>。必修环节包括：</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6</w:t>
      </w:r>
      <w:r>
        <w:rPr>
          <w:rFonts w:ascii="Times New Roman" w:eastAsia="宋体" w:hAnsi="Times New Roman" w:cs="Times New Roman" w:hint="eastAsia"/>
          <w:bCs/>
          <w:sz w:val="24"/>
          <w:szCs w:val="24"/>
        </w:rPr>
        <w:t>学分，选题报告及中期考核</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w:t>
      </w:r>
      <w:r>
        <w:rPr>
          <w:rFonts w:ascii="Times New Roman" w:eastAsia="宋体" w:hAnsi="Times New Roman" w:cs="Times New Roman" w:hint="eastAsia"/>
          <w:bCs/>
          <w:sz w:val="24"/>
          <w:szCs w:val="24"/>
        </w:rPr>
        <w:t>课程设置</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798"/>
        <w:gridCol w:w="1181"/>
        <w:gridCol w:w="1417"/>
        <w:gridCol w:w="707"/>
        <w:gridCol w:w="587"/>
        <w:gridCol w:w="546"/>
        <w:gridCol w:w="708"/>
        <w:gridCol w:w="873"/>
        <w:gridCol w:w="624"/>
      </w:tblGrid>
      <w:tr w:rsidR="00270F61" w:rsidTr="001144A4">
        <w:trPr>
          <w:cantSplit/>
          <w:trHeight w:val="20"/>
          <w:tblHeader/>
          <w:jc w:val="center"/>
        </w:trPr>
        <w:tc>
          <w:tcPr>
            <w:tcW w:w="855"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类别</w:t>
            </w:r>
          </w:p>
        </w:tc>
        <w:tc>
          <w:tcPr>
            <w:tcW w:w="79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类型</w:t>
            </w: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课程编号</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课程名称</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理论</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学时</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实验</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学时</w:t>
            </w: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学分</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开课</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学期</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开课</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单位</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备注</w:t>
            </w:r>
          </w:p>
        </w:tc>
      </w:tr>
      <w:tr w:rsidR="00270F61" w:rsidTr="001144A4">
        <w:trPr>
          <w:cantSplit/>
          <w:trHeight w:val="20"/>
          <w:jc w:val="center"/>
        </w:trPr>
        <w:tc>
          <w:tcPr>
            <w:tcW w:w="855" w:type="dxa"/>
            <w:vMerge w:val="restart"/>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Times New Roman"/>
                <w:bCs/>
                <w:sz w:val="22"/>
                <w:szCs w:val="24"/>
              </w:rPr>
              <w:t>公共</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学位课</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宋体" w:hint="eastAsia"/>
                <w:kern w:val="0"/>
                <w:sz w:val="22"/>
              </w:rPr>
              <w:t>（</w:t>
            </w:r>
            <w:r>
              <w:rPr>
                <w:rFonts w:ascii="Times New Roman" w:eastAsia="宋体" w:hAnsi="Times New Roman" w:cs="宋体"/>
                <w:kern w:val="0"/>
                <w:sz w:val="22"/>
              </w:rPr>
              <w:t>9</w:t>
            </w:r>
            <w:r>
              <w:rPr>
                <w:rFonts w:ascii="Times New Roman" w:eastAsia="宋体" w:hAnsi="Times New Roman" w:cs="宋体" w:hint="eastAsia"/>
                <w:kern w:val="0"/>
                <w:sz w:val="22"/>
              </w:rPr>
              <w:t>学分</w:t>
            </w:r>
            <w:r>
              <w:rPr>
                <w:rFonts w:ascii="Times New Roman" w:eastAsia="宋体" w:hAnsi="Times New Roman" w:cs="Times New Roman"/>
                <w:bCs/>
                <w:sz w:val="22"/>
                <w:szCs w:val="24"/>
              </w:rPr>
              <w:t>）</w:t>
            </w:r>
          </w:p>
        </w:tc>
        <w:tc>
          <w:tcPr>
            <w:tcW w:w="798" w:type="dxa"/>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外语</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3</w:t>
            </w:r>
            <w:r>
              <w:rPr>
                <w:rFonts w:ascii="Times New Roman" w:eastAsia="宋体" w:hAnsi="Times New Roman" w:cs="Times New Roman"/>
                <w:bCs/>
                <w:sz w:val="22"/>
                <w:szCs w:val="24"/>
              </w:rPr>
              <w:t>学分）</w:t>
            </w: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01841002-006</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第一外国语（英、日、法、德、俄语）</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54</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外国语</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val="restart"/>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bCs/>
                <w:szCs w:val="21"/>
              </w:rPr>
            </w:pPr>
            <w:r>
              <w:rPr>
                <w:rFonts w:ascii="Times New Roman" w:eastAsia="宋体" w:hAnsi="Times New Roman" w:cs="Times New Roman"/>
                <w:bCs/>
                <w:szCs w:val="21"/>
              </w:rPr>
              <w:t>思政</w:t>
            </w:r>
          </w:p>
          <w:p w:rsidR="00270F61" w:rsidRDefault="00270F61" w:rsidP="001144A4">
            <w:pPr>
              <w:widowControl/>
              <w:ind w:rightChars="-50" w:right="-105"/>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3</w:t>
            </w:r>
            <w:r>
              <w:rPr>
                <w:rFonts w:ascii="Times New Roman" w:eastAsia="宋体" w:hAnsi="Times New Roman" w:cs="Times New Roman"/>
                <w:bCs/>
                <w:szCs w:val="21"/>
              </w:rPr>
              <w:t>学分</w:t>
            </w:r>
            <w:r>
              <w:rPr>
                <w:rFonts w:ascii="Times New Roman" w:eastAsia="宋体" w:hAnsi="Times New Roman" w:cs="Times New Roman"/>
                <w:bCs/>
                <w:szCs w:val="21"/>
              </w:rPr>
              <w:t>)</w:t>
            </w:r>
          </w:p>
        </w:tc>
        <w:tc>
          <w:tcPr>
            <w:tcW w:w="1181"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等线" w:hAnsi="Times New Roman" w:cs="Times New Roman"/>
                <w:sz w:val="22"/>
              </w:rPr>
              <w:t>02141103</w:t>
            </w:r>
          </w:p>
        </w:tc>
        <w:tc>
          <w:tcPr>
            <w:tcW w:w="1417"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宋体" w:hAnsi="Times New Roman" w:cs="Times New Roman" w:hint="eastAsia"/>
                <w:sz w:val="22"/>
              </w:rPr>
              <w:t>新时代中国特色社会主义理论与实践</w:t>
            </w:r>
          </w:p>
        </w:tc>
        <w:tc>
          <w:tcPr>
            <w:tcW w:w="707"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等线" w:hAnsi="Times New Roman" w:cs="Times New Roman"/>
                <w:sz w:val="22"/>
              </w:rPr>
              <w:t>36</w:t>
            </w:r>
          </w:p>
        </w:tc>
        <w:tc>
          <w:tcPr>
            <w:tcW w:w="587"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left"/>
              <w:rPr>
                <w:rFonts w:ascii="Times New Roman" w:eastAsia="宋体" w:hAnsi="Times New Roman" w:cs="Times New Roman"/>
                <w:bCs/>
                <w:szCs w:val="21"/>
              </w:rPr>
            </w:pPr>
            <w:r>
              <w:rPr>
                <w:rFonts w:ascii="Times New Roman" w:eastAsia="等线" w:hAnsi="Times New Roman" w:cs="Times New Roman"/>
                <w:sz w:val="22"/>
              </w:rPr>
              <w:t xml:space="preserve">　</w:t>
            </w:r>
          </w:p>
        </w:tc>
        <w:tc>
          <w:tcPr>
            <w:tcW w:w="546"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等线" w:hAnsi="Times New Roman" w:cs="Times New Roman"/>
                <w:sz w:val="22"/>
              </w:rPr>
              <w:t>2</w:t>
            </w:r>
          </w:p>
        </w:tc>
        <w:tc>
          <w:tcPr>
            <w:tcW w:w="708"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等线" w:hAnsi="Times New Roman" w:cs="Times New Roman"/>
                <w:sz w:val="22"/>
              </w:rPr>
              <w:t>2</w:t>
            </w:r>
          </w:p>
        </w:tc>
        <w:tc>
          <w:tcPr>
            <w:tcW w:w="873"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Cs w:val="21"/>
              </w:rPr>
            </w:pPr>
            <w:r>
              <w:rPr>
                <w:rFonts w:ascii="Times New Roman" w:eastAsia="宋体" w:hAnsi="Times New Roman" w:cs="Times New Roman" w:hint="eastAsia"/>
                <w:sz w:val="22"/>
              </w:rPr>
              <w:t>马克思主义学院</w:t>
            </w:r>
          </w:p>
        </w:tc>
        <w:tc>
          <w:tcPr>
            <w:tcW w:w="624"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bCs/>
                <w:szCs w:val="21"/>
              </w:rPr>
            </w:pPr>
          </w:p>
        </w:tc>
        <w:tc>
          <w:tcPr>
            <w:tcW w:w="1181"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等线" w:hAnsi="Times New Roman" w:cs="Times New Roman"/>
                <w:sz w:val="22"/>
              </w:rPr>
            </w:pPr>
            <w:r>
              <w:rPr>
                <w:rFonts w:ascii="Times New Roman" w:eastAsia="等线" w:hAnsi="Times New Roman" w:cs="Times New Roman"/>
                <w:sz w:val="22"/>
              </w:rPr>
              <w:t>02141102</w:t>
            </w:r>
          </w:p>
        </w:tc>
        <w:tc>
          <w:tcPr>
            <w:tcW w:w="1417"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hint="eastAsia"/>
                <w:sz w:val="22"/>
              </w:rPr>
              <w:t>自然辩证法概论</w:t>
            </w:r>
          </w:p>
        </w:tc>
        <w:tc>
          <w:tcPr>
            <w:tcW w:w="707"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等线" w:hAnsi="Times New Roman" w:cs="Times New Roman"/>
                <w:sz w:val="22"/>
              </w:rPr>
            </w:pPr>
            <w:r>
              <w:rPr>
                <w:rFonts w:ascii="Times New Roman" w:eastAsia="等线" w:hAnsi="Times New Roman" w:cs="Times New Roman"/>
                <w:sz w:val="22"/>
              </w:rPr>
              <w:t>18</w:t>
            </w:r>
          </w:p>
        </w:tc>
        <w:tc>
          <w:tcPr>
            <w:tcW w:w="587"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left"/>
              <w:rPr>
                <w:rFonts w:ascii="Times New Roman" w:eastAsia="等线" w:hAnsi="Times New Roman" w:cs="Times New Roman"/>
                <w:sz w:val="22"/>
              </w:rPr>
            </w:pPr>
            <w:r>
              <w:rPr>
                <w:rFonts w:ascii="Times New Roman" w:eastAsia="等线" w:hAnsi="Times New Roman" w:cs="Times New Roman"/>
                <w:sz w:val="22"/>
              </w:rPr>
              <w:t xml:space="preserve">　</w:t>
            </w:r>
          </w:p>
        </w:tc>
        <w:tc>
          <w:tcPr>
            <w:tcW w:w="546"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等线" w:hAnsi="Times New Roman" w:cs="Times New Roman"/>
                <w:sz w:val="22"/>
              </w:rPr>
            </w:pPr>
            <w:r>
              <w:rPr>
                <w:rFonts w:ascii="Times New Roman" w:eastAsia="等线" w:hAnsi="Times New Roman" w:cs="Times New Roman"/>
                <w:sz w:val="22"/>
              </w:rPr>
              <w:t>1</w:t>
            </w:r>
          </w:p>
        </w:tc>
        <w:tc>
          <w:tcPr>
            <w:tcW w:w="708"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等线" w:hAnsi="Times New Roman" w:cs="Times New Roman"/>
                <w:sz w:val="22"/>
              </w:rPr>
            </w:pPr>
            <w:r>
              <w:rPr>
                <w:rFonts w:ascii="Times New Roman" w:eastAsia="等线" w:hAnsi="Times New Roman" w:cs="Times New Roman"/>
                <w:sz w:val="22"/>
              </w:rPr>
              <w:t>1</w:t>
            </w:r>
          </w:p>
        </w:tc>
        <w:tc>
          <w:tcPr>
            <w:tcW w:w="873"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hint="eastAsia"/>
                <w:sz w:val="22"/>
              </w:rPr>
              <w:t>马克思主义学院</w:t>
            </w:r>
          </w:p>
        </w:tc>
        <w:tc>
          <w:tcPr>
            <w:tcW w:w="624" w:type="dxa"/>
            <w:tcBorders>
              <w:top w:val="nil"/>
              <w:left w:val="nil"/>
              <w:bottom w:val="single" w:sz="8" w:space="0" w:color="auto"/>
              <w:right w:val="single" w:sz="8"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sz w:val="22"/>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val="restart"/>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数学</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2</w:t>
            </w:r>
            <w:r>
              <w:rPr>
                <w:rFonts w:ascii="Times New Roman" w:eastAsia="宋体" w:hAnsi="Times New Roman" w:cs="Times New Roman"/>
                <w:bCs/>
                <w:sz w:val="22"/>
                <w:szCs w:val="24"/>
              </w:rPr>
              <w:t>学分）</w:t>
            </w: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01441018</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数学物理方法</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理学院</w:t>
            </w:r>
          </w:p>
        </w:tc>
        <w:tc>
          <w:tcPr>
            <w:tcW w:w="624" w:type="dxa"/>
            <w:vMerge w:val="restart"/>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任选</w:t>
            </w:r>
            <w:r>
              <w:rPr>
                <w:rFonts w:ascii="Times New Roman" w:eastAsia="宋体" w:hAnsi="Times New Roman" w:cs="Times New Roman" w:hint="eastAsia"/>
                <w:kern w:val="0"/>
                <w:sz w:val="22"/>
                <w:szCs w:val="24"/>
              </w:rPr>
              <w:t>1</w:t>
            </w:r>
            <w:r>
              <w:rPr>
                <w:rFonts w:ascii="Times New Roman" w:eastAsia="宋体" w:hAnsi="Times New Roman" w:cs="Times New Roman" w:hint="eastAsia"/>
                <w:kern w:val="0"/>
                <w:sz w:val="22"/>
                <w:szCs w:val="24"/>
              </w:rPr>
              <w:t>门</w:t>
            </w: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01441019</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矩阵分析</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理学院</w:t>
            </w:r>
          </w:p>
        </w:tc>
        <w:tc>
          <w:tcPr>
            <w:tcW w:w="62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01441020</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统计计算</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2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01441021</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bCs/>
                <w:kern w:val="0"/>
                <w:sz w:val="22"/>
                <w:szCs w:val="24"/>
              </w:rPr>
              <w:t>随机过程及</w:t>
            </w:r>
          </w:p>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应用</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2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01441022</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数值计算</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2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01441023</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数学建模</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2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tcMar>
              <w:top w:w="102" w:type="dxa"/>
              <w:left w:w="57" w:type="dxa"/>
              <w:bottom w:w="85" w:type="dxa"/>
              <w:right w:w="57" w:type="dxa"/>
            </w:tcMar>
            <w:vAlign w:val="center"/>
          </w:tcPr>
          <w:p w:rsidR="00270F61" w:rsidRDefault="00270F61" w:rsidP="001144A4">
            <w:pPr>
              <w:widowControl/>
              <w:ind w:leftChars="-50" w:left="-105" w:rightChars="-50" w:right="-105"/>
              <w:jc w:val="center"/>
              <w:rPr>
                <w:rFonts w:ascii="Times New Roman" w:eastAsia="宋体" w:hAnsi="Times New Roman" w:cs="Times New Roman"/>
                <w:bCs/>
                <w:sz w:val="22"/>
                <w:szCs w:val="24"/>
              </w:rPr>
            </w:pPr>
            <w:r>
              <w:rPr>
                <w:rFonts w:ascii="Times New Roman" w:eastAsia="宋体" w:hAnsi="Times New Roman" w:cs="Times New Roman"/>
                <w:bCs/>
                <w:sz w:val="22"/>
                <w:szCs w:val="24"/>
              </w:rPr>
              <w:t>工程</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伦理</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w:t>
            </w:r>
            <w:r>
              <w:rPr>
                <w:rFonts w:ascii="Times New Roman" w:eastAsia="宋体" w:hAnsi="Times New Roman" w:cs="Times New Roman"/>
                <w:bCs/>
                <w:sz w:val="22"/>
                <w:szCs w:val="24"/>
              </w:rPr>
              <w:t>学分）</w:t>
            </w: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0214</w:t>
            </w:r>
            <w:r>
              <w:rPr>
                <w:rFonts w:ascii="Times New Roman" w:eastAsia="宋体" w:hAnsi="Times New Roman" w:cs="Times New Roman"/>
                <w:bCs/>
                <w:kern w:val="0"/>
                <w:sz w:val="22"/>
                <w:szCs w:val="24"/>
              </w:rPr>
              <w:t>1105</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工程伦理学</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18</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bCs/>
                <w:kern w:val="0"/>
                <w:sz w:val="22"/>
                <w:szCs w:val="24"/>
              </w:rPr>
              <w:t>马克思</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主义学院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653" w:type="dxa"/>
            <w:gridSpan w:val="2"/>
            <w:vMerge w:val="restart"/>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专业</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学位课</w:t>
            </w:r>
          </w:p>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10</w:t>
            </w:r>
            <w:r>
              <w:rPr>
                <w:rFonts w:ascii="Times New Roman" w:eastAsia="宋体" w:hAnsi="Times New Roman" w:cs="Times New Roman"/>
                <w:bCs/>
                <w:sz w:val="22"/>
                <w:szCs w:val="24"/>
              </w:rPr>
              <w:t>学分）</w:t>
            </w: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721101</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学科前沿讲座</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18</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1</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必选</w:t>
            </w: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37281D">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sidR="0037281D">
              <w:rPr>
                <w:rFonts w:ascii="Times New Roman" w:eastAsia="宋体" w:hAnsi="Times New Roman" w:cs="宋体"/>
                <w:kern w:val="0"/>
                <w:sz w:val="22"/>
                <w:szCs w:val="24"/>
              </w:rPr>
              <w:t>2</w:t>
            </w:r>
            <w:r>
              <w:rPr>
                <w:rFonts w:ascii="Times New Roman" w:eastAsia="宋体" w:hAnsi="Times New Roman" w:cs="宋体"/>
                <w:kern w:val="0"/>
                <w:sz w:val="22"/>
                <w:szCs w:val="24"/>
              </w:rPr>
              <w:t>110</w:t>
            </w:r>
            <w:r w:rsidR="0037281D">
              <w:rPr>
                <w:rFonts w:ascii="Times New Roman" w:eastAsia="宋体" w:hAnsi="Times New Roman" w:cs="宋体"/>
                <w:kern w:val="0"/>
                <w:sz w:val="22"/>
                <w:szCs w:val="24"/>
              </w:rPr>
              <w:t>2</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汽车动力学</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873" w:type="dxa"/>
            <w:tcMar>
              <w:top w:w="102" w:type="dxa"/>
              <w:left w:w="57" w:type="dxa"/>
              <w:bottom w:w="85"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F7741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w:t>
            </w:r>
            <w:r w:rsidR="00F77414">
              <w:rPr>
                <w:rFonts w:ascii="Times New Roman" w:eastAsia="宋体" w:hAnsi="Times New Roman" w:cs="宋体"/>
                <w:kern w:val="0"/>
                <w:sz w:val="22"/>
                <w:szCs w:val="24"/>
              </w:rPr>
              <w:t>2</w:t>
            </w:r>
            <w:r>
              <w:rPr>
                <w:rFonts w:ascii="Times New Roman" w:eastAsia="宋体" w:hAnsi="Times New Roman" w:cs="宋体" w:hint="eastAsia"/>
                <w:kern w:val="0"/>
                <w:sz w:val="22"/>
                <w:szCs w:val="24"/>
              </w:rPr>
              <w:t>1103</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汽车结构力学</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873" w:type="dxa"/>
            <w:tcMar>
              <w:top w:w="102" w:type="dxa"/>
              <w:left w:w="57" w:type="dxa"/>
              <w:bottom w:w="85"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F7741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sidR="00F77414">
              <w:rPr>
                <w:rFonts w:ascii="Times New Roman" w:eastAsia="宋体" w:hAnsi="Times New Roman" w:cs="宋体"/>
                <w:kern w:val="0"/>
                <w:sz w:val="22"/>
                <w:szCs w:val="24"/>
              </w:rPr>
              <w:t>4</w:t>
            </w:r>
            <w:r>
              <w:rPr>
                <w:rFonts w:ascii="Times New Roman" w:eastAsia="宋体" w:hAnsi="Times New Roman" w:cs="宋体"/>
                <w:kern w:val="0"/>
                <w:sz w:val="22"/>
                <w:szCs w:val="24"/>
              </w:rPr>
              <w:t>11</w:t>
            </w:r>
            <w:r>
              <w:rPr>
                <w:rFonts w:ascii="Times New Roman" w:eastAsia="宋体" w:hAnsi="Times New Roman" w:cs="宋体" w:hint="eastAsia"/>
                <w:kern w:val="0"/>
                <w:sz w:val="22"/>
                <w:szCs w:val="24"/>
              </w:rPr>
              <w:t>0</w:t>
            </w:r>
            <w:r w:rsidR="00F77414">
              <w:rPr>
                <w:rFonts w:ascii="Times New Roman" w:eastAsia="宋体" w:hAnsi="Times New Roman" w:cs="宋体"/>
                <w:kern w:val="0"/>
                <w:sz w:val="22"/>
                <w:szCs w:val="24"/>
              </w:rPr>
              <w:t>2</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汽车试验系统与试验方法</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37281D">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sidR="0037281D">
              <w:rPr>
                <w:rFonts w:ascii="Times New Roman" w:eastAsia="宋体" w:hAnsi="Times New Roman" w:cs="宋体"/>
                <w:kern w:val="0"/>
                <w:sz w:val="22"/>
                <w:szCs w:val="24"/>
              </w:rPr>
              <w:t>21111</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汽车电子与控制技术</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30</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6</w:t>
            </w: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F77414">
            <w:pPr>
              <w:widowControl/>
              <w:jc w:val="center"/>
              <w:rPr>
                <w:rFonts w:ascii="Times New Roman" w:eastAsia="宋体" w:hAnsi="Times New Roman" w:cs="宋体"/>
                <w:kern w:val="0"/>
                <w:sz w:val="22"/>
                <w:szCs w:val="24"/>
              </w:rPr>
            </w:pPr>
            <w:r>
              <w:rPr>
                <w:rFonts w:ascii="Times New Roman" w:eastAsia="宋体" w:hAnsi="Times New Roman" w:cs="宋体"/>
                <w:kern w:val="0"/>
                <w:sz w:val="22"/>
                <w:szCs w:val="24"/>
              </w:rPr>
              <w:t>007</w:t>
            </w:r>
            <w:r w:rsidR="00F77414">
              <w:rPr>
                <w:rFonts w:ascii="Times New Roman" w:eastAsia="宋体" w:hAnsi="Times New Roman" w:cs="宋体"/>
                <w:kern w:val="0"/>
                <w:sz w:val="22"/>
                <w:szCs w:val="24"/>
              </w:rPr>
              <w:t>2</w:t>
            </w:r>
            <w:r>
              <w:rPr>
                <w:rFonts w:ascii="Times New Roman" w:eastAsia="宋体" w:hAnsi="Times New Roman" w:cs="宋体"/>
                <w:kern w:val="0"/>
                <w:sz w:val="22"/>
                <w:szCs w:val="24"/>
              </w:rPr>
              <w:t>1104</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车辆工程控制基础</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31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F7741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w:t>
            </w:r>
            <w:r w:rsidR="00F77414">
              <w:rPr>
                <w:rFonts w:ascii="Times New Roman" w:eastAsia="宋体" w:hAnsi="Times New Roman" w:cs="宋体"/>
                <w:kern w:val="0"/>
                <w:sz w:val="22"/>
                <w:szCs w:val="24"/>
              </w:rPr>
              <w:t>2</w:t>
            </w:r>
            <w:r>
              <w:rPr>
                <w:rFonts w:ascii="Times New Roman" w:eastAsia="宋体" w:hAnsi="Times New Roman" w:cs="宋体" w:hint="eastAsia"/>
                <w:kern w:val="0"/>
                <w:sz w:val="22"/>
                <w:szCs w:val="24"/>
              </w:rPr>
              <w:t>1106</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现代控制理论及应用</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00761109</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先进汽车材料</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00761110</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汽车零部件智能制造技术</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18</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1653" w:type="dxa"/>
            <w:gridSpan w:val="2"/>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kern w:val="0"/>
                <w:sz w:val="22"/>
                <w:szCs w:val="24"/>
              </w:rPr>
              <w:t>00762217</w:t>
            </w:r>
          </w:p>
        </w:tc>
        <w:tc>
          <w:tcPr>
            <w:tcW w:w="141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智能汽车系统开发基础</w:t>
            </w:r>
          </w:p>
        </w:tc>
        <w:tc>
          <w:tcPr>
            <w:tcW w:w="70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kern w:val="0"/>
                <w:sz w:val="22"/>
                <w:szCs w:val="24"/>
              </w:rPr>
              <w:t>36</w:t>
            </w:r>
          </w:p>
        </w:tc>
        <w:tc>
          <w:tcPr>
            <w:tcW w:w="587"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kern w:val="0"/>
                <w:sz w:val="22"/>
                <w:szCs w:val="24"/>
              </w:rPr>
              <w:t>2</w:t>
            </w:r>
          </w:p>
        </w:tc>
        <w:tc>
          <w:tcPr>
            <w:tcW w:w="708"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873"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1653" w:type="dxa"/>
            <w:gridSpan w:val="2"/>
            <w:vMerge/>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00722311</w:t>
            </w:r>
          </w:p>
        </w:tc>
        <w:tc>
          <w:tcPr>
            <w:tcW w:w="1417"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新能源汽车运用技术</w:t>
            </w:r>
          </w:p>
        </w:tc>
        <w:tc>
          <w:tcPr>
            <w:tcW w:w="707"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36</w:t>
            </w:r>
          </w:p>
        </w:tc>
        <w:tc>
          <w:tcPr>
            <w:tcW w:w="587"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p>
        </w:tc>
        <w:tc>
          <w:tcPr>
            <w:tcW w:w="546"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708"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w:t>
            </w:r>
          </w:p>
        </w:tc>
        <w:tc>
          <w:tcPr>
            <w:tcW w:w="873"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24" w:type="dxa"/>
            <w:tcBorders>
              <w:bottom w:val="single" w:sz="4" w:space="0" w:color="auto"/>
            </w:tcBorders>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val="restart"/>
            <w:tcMar>
              <w:top w:w="68" w:type="dxa"/>
              <w:left w:w="57" w:type="dxa"/>
              <w:bottom w:w="68" w:type="dxa"/>
              <w:right w:w="57"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选修课</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w:t>
            </w:r>
            <w:r>
              <w:rPr>
                <w:rFonts w:ascii="Times New Roman" w:eastAsia="宋体" w:hAnsi="Times New Roman" w:cs="宋体" w:hint="eastAsia"/>
                <w:kern w:val="0"/>
                <w:sz w:val="22"/>
              </w:rPr>
              <w:t>9</w:t>
            </w:r>
            <w:r>
              <w:rPr>
                <w:rFonts w:ascii="Times New Roman" w:eastAsia="宋体" w:hAnsi="Times New Roman" w:cs="宋体" w:hint="eastAsia"/>
                <w:kern w:val="0"/>
                <w:sz w:val="22"/>
              </w:rPr>
              <w:t>学分）</w:t>
            </w:r>
          </w:p>
        </w:tc>
        <w:tc>
          <w:tcPr>
            <w:tcW w:w="798" w:type="dxa"/>
            <w:vMerge w:val="restart"/>
            <w:tcMar>
              <w:top w:w="68" w:type="dxa"/>
              <w:left w:w="57" w:type="dxa"/>
              <w:bottom w:w="68" w:type="dxa"/>
              <w:right w:w="57"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专业</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选修课</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w:t>
            </w:r>
            <w:r>
              <w:rPr>
                <w:rFonts w:ascii="Times New Roman" w:eastAsia="宋体" w:hAnsi="Times New Roman" w:cs="宋体" w:hint="eastAsia"/>
                <w:kern w:val="0"/>
                <w:sz w:val="22"/>
              </w:rPr>
              <w:t>8</w:t>
            </w:r>
            <w:r>
              <w:rPr>
                <w:rFonts w:ascii="Times New Roman" w:eastAsia="宋体" w:hAnsi="Times New Roman" w:cs="宋体" w:hint="eastAsia"/>
                <w:kern w:val="0"/>
                <w:sz w:val="22"/>
              </w:rPr>
              <w:t>学分）</w:t>
            </w: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007</w:t>
            </w:r>
            <w:r>
              <w:rPr>
                <w:rFonts w:ascii="Times New Roman" w:eastAsia="宋体" w:hAnsi="Times New Roman" w:cs="宋体"/>
                <w:kern w:val="0"/>
                <w:sz w:val="22"/>
                <w:szCs w:val="24"/>
              </w:rPr>
              <w:t>41104</w:t>
            </w:r>
          </w:p>
        </w:tc>
        <w:tc>
          <w:tcPr>
            <w:tcW w:w="141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专业外语</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18</w:t>
            </w:r>
          </w:p>
        </w:tc>
        <w:tc>
          <w:tcPr>
            <w:tcW w:w="58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w:t>
            </w:r>
          </w:p>
        </w:tc>
        <w:tc>
          <w:tcPr>
            <w:tcW w:w="708"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必选</w:t>
            </w: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Pr>
                <w:rFonts w:ascii="Times New Roman" w:eastAsia="宋体" w:hAnsi="Times New Roman" w:cs="宋体"/>
                <w:kern w:val="0"/>
                <w:sz w:val="22"/>
                <w:szCs w:val="24"/>
              </w:rPr>
              <w:t>421</w:t>
            </w:r>
            <w:r>
              <w:rPr>
                <w:rFonts w:ascii="Times New Roman" w:eastAsia="宋体" w:hAnsi="Times New Roman" w:cs="宋体" w:hint="eastAsia"/>
                <w:kern w:val="0"/>
                <w:sz w:val="22"/>
                <w:szCs w:val="24"/>
              </w:rPr>
              <w:t>01</w:t>
            </w:r>
          </w:p>
        </w:tc>
        <w:tc>
          <w:tcPr>
            <w:tcW w:w="141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汽车覆盖件成形理论和技术</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34</w:t>
            </w:r>
          </w:p>
        </w:tc>
        <w:tc>
          <w:tcPr>
            <w:tcW w:w="58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2</w:t>
            </w:r>
          </w:p>
        </w:tc>
        <w:tc>
          <w:tcPr>
            <w:tcW w:w="546"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2</w:t>
            </w:r>
          </w:p>
        </w:tc>
        <w:tc>
          <w:tcPr>
            <w:tcW w:w="708"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2</w:t>
            </w:r>
          </w:p>
        </w:tc>
        <w:tc>
          <w:tcPr>
            <w:tcW w:w="873"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Pr>
                <w:rFonts w:ascii="Times New Roman" w:eastAsia="宋体" w:hAnsi="Times New Roman" w:cs="宋体"/>
                <w:kern w:val="0"/>
                <w:sz w:val="22"/>
                <w:szCs w:val="24"/>
              </w:rPr>
              <w:t>421</w:t>
            </w:r>
            <w:r>
              <w:rPr>
                <w:rFonts w:ascii="Times New Roman" w:eastAsia="宋体" w:hAnsi="Times New Roman" w:cs="宋体" w:hint="eastAsia"/>
                <w:kern w:val="0"/>
                <w:sz w:val="22"/>
                <w:szCs w:val="24"/>
              </w:rPr>
              <w:t>02</w:t>
            </w:r>
          </w:p>
        </w:tc>
        <w:tc>
          <w:tcPr>
            <w:tcW w:w="141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汽车结构设计与分析</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16</w:t>
            </w:r>
          </w:p>
        </w:tc>
        <w:tc>
          <w:tcPr>
            <w:tcW w:w="58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2</w:t>
            </w:r>
          </w:p>
        </w:tc>
        <w:tc>
          <w:tcPr>
            <w:tcW w:w="546"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1</w:t>
            </w:r>
          </w:p>
        </w:tc>
        <w:tc>
          <w:tcPr>
            <w:tcW w:w="708"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2</w:t>
            </w:r>
          </w:p>
        </w:tc>
        <w:tc>
          <w:tcPr>
            <w:tcW w:w="873"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w:t>
            </w:r>
            <w:r>
              <w:rPr>
                <w:rFonts w:ascii="Times New Roman" w:eastAsia="宋体" w:hAnsi="Times New Roman" w:cs="宋体"/>
                <w:kern w:val="0"/>
                <w:sz w:val="22"/>
                <w:szCs w:val="24"/>
              </w:rPr>
              <w:t>421</w:t>
            </w:r>
            <w:r>
              <w:rPr>
                <w:rFonts w:ascii="Times New Roman" w:eastAsia="宋体" w:hAnsi="Times New Roman" w:cs="宋体" w:hint="eastAsia"/>
                <w:kern w:val="0"/>
                <w:sz w:val="22"/>
                <w:szCs w:val="24"/>
              </w:rPr>
              <w:t>03</w:t>
            </w:r>
          </w:p>
        </w:tc>
        <w:tc>
          <w:tcPr>
            <w:tcW w:w="141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车辆噪声及振动控制</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14</w:t>
            </w:r>
          </w:p>
        </w:tc>
        <w:tc>
          <w:tcPr>
            <w:tcW w:w="58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4</w:t>
            </w:r>
          </w:p>
        </w:tc>
        <w:tc>
          <w:tcPr>
            <w:tcW w:w="546"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1</w:t>
            </w:r>
          </w:p>
        </w:tc>
        <w:tc>
          <w:tcPr>
            <w:tcW w:w="708"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2</w:t>
            </w:r>
          </w:p>
        </w:tc>
        <w:tc>
          <w:tcPr>
            <w:tcW w:w="873"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hint="eastAsia"/>
                <w:sz w:val="22"/>
                <w:szCs w:val="24"/>
              </w:rPr>
              <w:t>00742104</w:t>
            </w:r>
          </w:p>
        </w:tc>
        <w:tc>
          <w:tcPr>
            <w:tcW w:w="141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hint="eastAsia"/>
                <w:kern w:val="0"/>
                <w:sz w:val="22"/>
                <w:szCs w:val="24"/>
              </w:rPr>
              <w:t>汽车轻量化设计与制造综合实验课</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36</w:t>
            </w:r>
          </w:p>
        </w:tc>
        <w:tc>
          <w:tcPr>
            <w:tcW w:w="58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p>
        </w:tc>
        <w:tc>
          <w:tcPr>
            <w:tcW w:w="546"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2</w:t>
            </w:r>
          </w:p>
        </w:tc>
        <w:tc>
          <w:tcPr>
            <w:tcW w:w="708"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2</w:t>
            </w:r>
          </w:p>
        </w:tc>
        <w:tc>
          <w:tcPr>
            <w:tcW w:w="873"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00722101</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kern w:val="0"/>
                <w:sz w:val="22"/>
                <w:szCs w:val="24"/>
              </w:rPr>
              <w:t>新能源汽车系统分析与设计</w:t>
            </w:r>
          </w:p>
        </w:tc>
        <w:tc>
          <w:tcPr>
            <w:tcW w:w="707"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宋体"/>
                <w:sz w:val="22"/>
                <w:szCs w:val="24"/>
              </w:rPr>
            </w:pPr>
            <w:r>
              <w:rPr>
                <w:rFonts w:ascii="Times New Roman" w:eastAsia="宋体" w:hAnsi="Times New Roman" w:cs="Times New Roman"/>
                <w:sz w:val="22"/>
                <w:szCs w:val="24"/>
              </w:rPr>
              <w:t>36</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宋体"/>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2</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2</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0</w:t>
            </w:r>
            <w:r>
              <w:rPr>
                <w:rFonts w:ascii="Times New Roman" w:eastAsia="宋体" w:hAnsi="Times New Roman" w:cs="Times New Roman"/>
                <w:sz w:val="22"/>
                <w:szCs w:val="24"/>
              </w:rPr>
              <w:t>0762216</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kern w:val="0"/>
                <w:sz w:val="22"/>
                <w:szCs w:val="24"/>
              </w:rPr>
              <w:t>计算化学与新能源工程应用</w:t>
            </w:r>
          </w:p>
        </w:tc>
        <w:tc>
          <w:tcPr>
            <w:tcW w:w="70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8</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0</w:t>
            </w:r>
            <w:r w:rsidR="00F77414">
              <w:rPr>
                <w:rFonts w:ascii="Times New Roman" w:eastAsia="宋体" w:hAnsi="Times New Roman" w:cs="Times New Roman"/>
                <w:sz w:val="22"/>
                <w:szCs w:val="24"/>
              </w:rPr>
              <w:t>074</w:t>
            </w:r>
            <w:r>
              <w:rPr>
                <w:rFonts w:ascii="Times New Roman" w:eastAsia="宋体" w:hAnsi="Times New Roman" w:cs="Times New Roman"/>
                <w:sz w:val="22"/>
                <w:szCs w:val="24"/>
              </w:rPr>
              <w:t>1112</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智能网联汽车概论</w:t>
            </w:r>
          </w:p>
        </w:tc>
        <w:tc>
          <w:tcPr>
            <w:tcW w:w="70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sz w:val="22"/>
                <w:szCs w:val="24"/>
              </w:rPr>
              <w:t>18</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sz w:val="22"/>
                <w:szCs w:val="24"/>
              </w:rPr>
              <w:t>1</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0</w:t>
            </w:r>
            <w:r>
              <w:rPr>
                <w:rFonts w:ascii="Times New Roman" w:eastAsia="宋体" w:hAnsi="Times New Roman" w:cs="Times New Roman"/>
                <w:bCs/>
                <w:sz w:val="22"/>
                <w:szCs w:val="24"/>
              </w:rPr>
              <w:t>0761306</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驾驶行为与汽车性能主观评价</w:t>
            </w:r>
          </w:p>
        </w:tc>
        <w:tc>
          <w:tcPr>
            <w:tcW w:w="70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3</w:t>
            </w:r>
            <w:r>
              <w:rPr>
                <w:rFonts w:ascii="Times New Roman" w:eastAsia="宋体" w:hAnsi="Times New Roman" w:cs="Times New Roman"/>
                <w:bCs/>
                <w:sz w:val="22"/>
                <w:szCs w:val="24"/>
              </w:rPr>
              <w:t>6</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2</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1</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60"/>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00722304</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汽车市场研究</w:t>
            </w:r>
          </w:p>
        </w:tc>
        <w:tc>
          <w:tcPr>
            <w:tcW w:w="70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3</w:t>
            </w:r>
            <w:r>
              <w:rPr>
                <w:rFonts w:ascii="Times New Roman" w:eastAsia="宋体" w:hAnsi="Times New Roman" w:cs="Times New Roman"/>
                <w:bCs/>
                <w:sz w:val="22"/>
                <w:szCs w:val="24"/>
              </w:rPr>
              <w:t>6</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2</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1</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191"/>
          <w:jc w:val="center"/>
        </w:trPr>
        <w:tc>
          <w:tcPr>
            <w:tcW w:w="855"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vMerge/>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1"/>
              </w:rPr>
            </w:pPr>
            <w:r>
              <w:rPr>
                <w:rFonts w:ascii="Times New Roman" w:eastAsia="宋体" w:hAnsi="Times New Roman" w:cs="Times New Roman"/>
                <w:bCs/>
                <w:sz w:val="22"/>
                <w:szCs w:val="21"/>
              </w:rPr>
              <w:t>00742106</w:t>
            </w:r>
          </w:p>
        </w:tc>
        <w:tc>
          <w:tcPr>
            <w:tcW w:w="141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bCs/>
                <w:sz w:val="22"/>
                <w:szCs w:val="24"/>
              </w:rPr>
              <w:t>先进制造表面工程技术前沿</w:t>
            </w:r>
          </w:p>
        </w:tc>
        <w:tc>
          <w:tcPr>
            <w:tcW w:w="70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36</w:t>
            </w:r>
          </w:p>
        </w:tc>
        <w:tc>
          <w:tcPr>
            <w:tcW w:w="587"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p>
        </w:tc>
        <w:tc>
          <w:tcPr>
            <w:tcW w:w="546"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2</w:t>
            </w:r>
          </w:p>
        </w:tc>
        <w:tc>
          <w:tcPr>
            <w:tcW w:w="708"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1</w:t>
            </w:r>
          </w:p>
        </w:tc>
        <w:tc>
          <w:tcPr>
            <w:tcW w:w="873"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855" w:type="dxa"/>
            <w:vMerge/>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98"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跨</w:t>
            </w:r>
            <w:r>
              <w:rPr>
                <w:rFonts w:ascii="Times New Roman" w:eastAsia="宋体" w:hAnsi="Times New Roman" w:cs="Times New Roman" w:hint="eastAsia"/>
                <w:bCs/>
                <w:sz w:val="22"/>
                <w:szCs w:val="24"/>
              </w:rPr>
              <w:t>学科</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选修课</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w:t>
            </w:r>
            <w:r>
              <w:rPr>
                <w:rFonts w:ascii="Times New Roman" w:eastAsia="宋体" w:hAnsi="Times New Roman" w:cs="Times New Roman"/>
                <w:bCs/>
                <w:sz w:val="22"/>
                <w:szCs w:val="24"/>
              </w:rPr>
              <w:t>学分）</w:t>
            </w:r>
          </w:p>
        </w:tc>
        <w:tc>
          <w:tcPr>
            <w:tcW w:w="1181"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417" w:type="dxa"/>
            <w:tcBorders>
              <w:bottom w:val="single" w:sz="4" w:space="0" w:color="auto"/>
            </w:tcBorders>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sz w:val="22"/>
                <w:szCs w:val="24"/>
              </w:rPr>
              <w:t>具体课程</w:t>
            </w:r>
            <w:proofErr w:type="gramStart"/>
            <w:r>
              <w:rPr>
                <w:rFonts w:ascii="Times New Roman" w:eastAsia="宋体" w:hAnsi="Times New Roman" w:cs="Times New Roman" w:hint="eastAsia"/>
                <w:sz w:val="22"/>
                <w:szCs w:val="24"/>
              </w:rPr>
              <w:t>见原则</w:t>
            </w:r>
            <w:proofErr w:type="gramEnd"/>
            <w:r>
              <w:rPr>
                <w:rFonts w:ascii="Times New Roman" w:eastAsia="宋体" w:hAnsi="Times New Roman" w:cs="Times New Roman" w:hint="eastAsia"/>
                <w:sz w:val="22"/>
                <w:szCs w:val="24"/>
              </w:rPr>
              <w:t>意见</w:t>
            </w:r>
          </w:p>
        </w:tc>
        <w:tc>
          <w:tcPr>
            <w:tcW w:w="707"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87"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08"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1-2</w:t>
            </w:r>
          </w:p>
        </w:tc>
        <w:tc>
          <w:tcPr>
            <w:tcW w:w="873"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研究生院</w:t>
            </w:r>
          </w:p>
        </w:tc>
        <w:tc>
          <w:tcPr>
            <w:tcW w:w="624" w:type="dxa"/>
            <w:tcBorders>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至少选修</w:t>
            </w:r>
            <w:r>
              <w:rPr>
                <w:rFonts w:ascii="Times New Roman" w:eastAsia="宋体" w:hAnsi="Times New Roman" w:cs="Times New Roman" w:hint="eastAsia"/>
                <w:kern w:val="0"/>
                <w:sz w:val="22"/>
                <w:szCs w:val="24"/>
              </w:rPr>
              <w:t>1</w:t>
            </w:r>
            <w:r>
              <w:rPr>
                <w:rFonts w:ascii="Times New Roman" w:eastAsia="宋体" w:hAnsi="Times New Roman" w:cs="Times New Roman" w:hint="eastAsia"/>
                <w:kern w:val="0"/>
                <w:sz w:val="22"/>
                <w:szCs w:val="24"/>
              </w:rPr>
              <w:t>门</w:t>
            </w:r>
          </w:p>
        </w:tc>
      </w:tr>
      <w:tr w:rsidR="00270F61" w:rsidTr="001144A4">
        <w:trPr>
          <w:cantSplit/>
          <w:trHeight w:val="20"/>
          <w:jc w:val="center"/>
        </w:trPr>
        <w:tc>
          <w:tcPr>
            <w:tcW w:w="1653" w:type="dxa"/>
            <w:gridSpan w:val="2"/>
            <w:vMerge w:val="restart"/>
            <w:tcBorders>
              <w:top w:val="single" w:sz="4" w:space="0" w:color="auto"/>
              <w:left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必修</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环节</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hint="eastAsia"/>
                <w:bCs/>
                <w:sz w:val="22"/>
                <w:szCs w:val="24"/>
              </w:rPr>
              <w:t>7</w:t>
            </w:r>
            <w:r>
              <w:rPr>
                <w:rFonts w:ascii="Times New Roman" w:eastAsia="宋体" w:hAnsi="Times New Roman" w:cs="Times New Roman"/>
                <w:bCs/>
                <w:sz w:val="22"/>
                <w:szCs w:val="24"/>
              </w:rPr>
              <w:t>学分）</w:t>
            </w:r>
          </w:p>
        </w:tc>
        <w:tc>
          <w:tcPr>
            <w:tcW w:w="1181"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A62F20">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0074400</w:t>
            </w:r>
            <w:r w:rsidR="00A62F20">
              <w:rPr>
                <w:rFonts w:ascii="Times New Roman" w:eastAsia="宋体" w:hAnsi="Times New Roman" w:cs="宋体"/>
                <w:kern w:val="0"/>
                <w:sz w:val="22"/>
                <w:szCs w:val="24"/>
              </w:rPr>
              <w:t>4</w:t>
            </w:r>
          </w:p>
        </w:tc>
        <w:tc>
          <w:tcPr>
            <w:tcW w:w="1417"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专业实践</w:t>
            </w:r>
          </w:p>
        </w:tc>
        <w:tc>
          <w:tcPr>
            <w:tcW w:w="707"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87"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6</w:t>
            </w:r>
          </w:p>
        </w:tc>
        <w:tc>
          <w:tcPr>
            <w:tcW w:w="708"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3-4</w:t>
            </w:r>
          </w:p>
        </w:tc>
        <w:tc>
          <w:tcPr>
            <w:tcW w:w="873"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汽车学院</w:t>
            </w:r>
          </w:p>
        </w:tc>
        <w:tc>
          <w:tcPr>
            <w:tcW w:w="624"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p>
        </w:tc>
      </w:tr>
      <w:tr w:rsidR="00270F61" w:rsidTr="001144A4">
        <w:trPr>
          <w:cantSplit/>
          <w:trHeight w:val="20"/>
          <w:jc w:val="center"/>
        </w:trPr>
        <w:tc>
          <w:tcPr>
            <w:tcW w:w="1653" w:type="dxa"/>
            <w:gridSpan w:val="2"/>
            <w:vMerge/>
            <w:tcBorders>
              <w:left w:val="single" w:sz="4" w:space="0" w:color="auto"/>
              <w:right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181" w:type="dxa"/>
            <w:tcBorders>
              <w:top w:val="single" w:sz="4" w:space="0" w:color="auto"/>
              <w:left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00744003</w:t>
            </w:r>
          </w:p>
        </w:tc>
        <w:tc>
          <w:tcPr>
            <w:tcW w:w="1417"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选题报告与中期考核</w:t>
            </w:r>
          </w:p>
        </w:tc>
        <w:tc>
          <w:tcPr>
            <w:tcW w:w="707"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87"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546"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1</w:t>
            </w:r>
          </w:p>
        </w:tc>
        <w:tc>
          <w:tcPr>
            <w:tcW w:w="708"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4</w:t>
            </w:r>
          </w:p>
        </w:tc>
        <w:tc>
          <w:tcPr>
            <w:tcW w:w="873"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24" w:type="dxa"/>
            <w:tcBorders>
              <w:top w:val="single" w:sz="4" w:space="0" w:color="auto"/>
              <w:bottom w:val="single" w:sz="4" w:space="0" w:color="auto"/>
            </w:tcBorders>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bl>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五、</w:t>
      </w:r>
      <w:r>
        <w:rPr>
          <w:rFonts w:ascii="Times New Roman" w:eastAsia="宋体" w:hAnsi="Times New Roman" w:cs="Times New Roman"/>
          <w:b/>
          <w:bCs/>
          <w:kern w:val="0"/>
          <w:sz w:val="24"/>
          <w:szCs w:val="32"/>
        </w:rPr>
        <w:t>必修环节</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（一）专业实践</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专业学位硕士研究生在学期间，必须保证不少于半年的</w:t>
      </w:r>
      <w:r>
        <w:rPr>
          <w:rFonts w:ascii="Times New Roman" w:eastAsia="宋体" w:hAnsi="Times New Roman" w:cs="Times New Roman" w:hint="eastAsia"/>
          <w:bCs/>
          <w:sz w:val="24"/>
          <w:szCs w:val="24"/>
        </w:rPr>
        <w:t>专业</w:t>
      </w:r>
      <w:r>
        <w:rPr>
          <w:rFonts w:ascii="Times New Roman" w:eastAsia="宋体" w:hAnsi="Times New Roman" w:cs="Times New Roman"/>
          <w:bCs/>
          <w:sz w:val="24"/>
          <w:szCs w:val="24"/>
        </w:rPr>
        <w:t>实践，可采用集</w:t>
      </w:r>
      <w:r>
        <w:rPr>
          <w:rFonts w:ascii="Times New Roman" w:eastAsia="宋体" w:hAnsi="Times New Roman" w:cs="Times New Roman"/>
          <w:bCs/>
          <w:sz w:val="24"/>
          <w:szCs w:val="24"/>
        </w:rPr>
        <w:lastRenderedPageBreak/>
        <w:t>中实践与分段实践相结合的方式，应届本科毕业生的实践教学时间原则上不少于</w:t>
      </w:r>
      <w:r>
        <w:rPr>
          <w:rFonts w:ascii="Times New Roman" w:eastAsia="宋体" w:hAnsi="Times New Roman" w:cs="Times New Roman"/>
          <w:bCs/>
          <w:sz w:val="24"/>
          <w:szCs w:val="24"/>
        </w:rPr>
        <w:t>1</w:t>
      </w:r>
      <w:r>
        <w:rPr>
          <w:rFonts w:ascii="Times New Roman" w:eastAsia="宋体" w:hAnsi="Times New Roman" w:cs="Times New Roman"/>
          <w:bCs/>
          <w:sz w:val="24"/>
          <w:szCs w:val="24"/>
        </w:rPr>
        <w:t>年。专业学位硕士研究生的</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一般分为课程实践和综合实践两部分。课程实践一般在校内实验中心、工程中心和研究中心（院、所）等单位完成，主要进行专业课程实践和科研技能训练，课程实践合格者记</w:t>
      </w:r>
      <w:r>
        <w:rPr>
          <w:rFonts w:ascii="Times New Roman" w:eastAsia="宋体" w:hAnsi="Times New Roman" w:cs="Times New Roman"/>
          <w:bCs/>
          <w:sz w:val="24"/>
          <w:szCs w:val="24"/>
        </w:rPr>
        <w:t>2</w:t>
      </w:r>
      <w:r>
        <w:rPr>
          <w:rFonts w:ascii="Times New Roman" w:eastAsia="宋体" w:hAnsi="Times New Roman" w:cs="Times New Roman"/>
          <w:bCs/>
          <w:sz w:val="24"/>
          <w:szCs w:val="24"/>
        </w:rPr>
        <w:t>学分。综合实践一般依托本专业领域的校外联合培养基地、地方研究院、合作企业等完成，在校内外导师的共同指导下，结合工程实际岗位，主要进行专业综合实践和应用能力训练，综合实践合格者记</w:t>
      </w:r>
      <w:r>
        <w:rPr>
          <w:rFonts w:ascii="Times New Roman" w:eastAsia="宋体" w:hAnsi="Times New Roman" w:cs="Times New Roman"/>
          <w:bCs/>
          <w:sz w:val="24"/>
          <w:szCs w:val="24"/>
        </w:rPr>
        <w:t>3</w:t>
      </w:r>
      <w:r>
        <w:rPr>
          <w:rFonts w:ascii="Times New Roman" w:eastAsia="宋体" w:hAnsi="Times New Roman" w:cs="Times New Roman"/>
          <w:bCs/>
          <w:sz w:val="24"/>
          <w:szCs w:val="24"/>
        </w:rPr>
        <w:t>学分。课程实践和</w:t>
      </w:r>
      <w:r>
        <w:rPr>
          <w:rFonts w:ascii="Times New Roman" w:eastAsia="宋体" w:hAnsi="Times New Roman" w:cs="Times New Roman" w:hint="eastAsia"/>
          <w:bCs/>
          <w:sz w:val="24"/>
          <w:szCs w:val="24"/>
        </w:rPr>
        <w:t>综合</w:t>
      </w:r>
      <w:r>
        <w:rPr>
          <w:rFonts w:ascii="Times New Roman" w:eastAsia="宋体" w:hAnsi="Times New Roman" w:cs="Times New Roman"/>
          <w:bCs/>
          <w:sz w:val="24"/>
          <w:szCs w:val="24"/>
        </w:rPr>
        <w:t>实践也可合并进行。</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是专业学位硕士研究生培养过程的必备过程，研究生要提交实践计划，撰写实践总结报告。对研究生实践环节实行全过程管理和质量评价，确保实践教学质量。</w:t>
      </w:r>
    </w:p>
    <w:p w:rsidR="00270F61" w:rsidRDefault="00270F61" w:rsidP="00270F61">
      <w:pPr>
        <w:adjustRightInd w:val="0"/>
        <w:snapToGrid w:val="0"/>
        <w:spacing w:line="39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研究生进入课题之前必须完成实验室安全培训</w:t>
      </w:r>
      <w:r>
        <w:rPr>
          <w:rFonts w:ascii="Times New Roman" w:eastAsia="宋体" w:hAnsi="Times New Roman" w:cs="Times New Roman" w:hint="eastAsia"/>
          <w:sz w:val="24"/>
          <w:szCs w:val="24"/>
        </w:rPr>
        <w:t>，</w:t>
      </w:r>
      <w:r>
        <w:rPr>
          <w:rFonts w:ascii="Times New Roman" w:eastAsia="宋体" w:hAnsi="Times New Roman" w:cs="Times New Roman"/>
          <w:sz w:val="24"/>
          <w:szCs w:val="24"/>
        </w:rPr>
        <w:t>考核通过后记</w:t>
      </w:r>
      <w:r>
        <w:rPr>
          <w:rFonts w:ascii="Times New Roman" w:eastAsia="宋体" w:hAnsi="Times New Roman" w:cs="Times New Roman"/>
          <w:sz w:val="24"/>
          <w:szCs w:val="24"/>
        </w:rPr>
        <w:t>1</w:t>
      </w:r>
      <w:r>
        <w:rPr>
          <w:rFonts w:ascii="Times New Roman" w:eastAsia="宋体" w:hAnsi="Times New Roman" w:cs="Times New Roman"/>
          <w:sz w:val="24"/>
          <w:szCs w:val="24"/>
        </w:rPr>
        <w:t>学分。</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 xml:space="preserve"> </w:t>
      </w:r>
      <w:r>
        <w:rPr>
          <w:rFonts w:ascii="Times New Roman" w:eastAsia="宋体" w:hAnsi="Times New Roman" w:cs="Times New Roman" w:hint="eastAsia"/>
          <w:bCs/>
          <w:sz w:val="24"/>
          <w:szCs w:val="24"/>
        </w:rPr>
        <w:t>定向培养</w:t>
      </w:r>
      <w:r>
        <w:rPr>
          <w:rFonts w:ascii="Times New Roman" w:eastAsia="宋体" w:hAnsi="Times New Roman" w:cs="Times New Roman"/>
          <w:bCs/>
          <w:sz w:val="24"/>
          <w:szCs w:val="24"/>
        </w:rPr>
        <w:t>研究生</w:t>
      </w:r>
      <w:r>
        <w:rPr>
          <w:rFonts w:ascii="Times New Roman" w:eastAsia="宋体" w:hAnsi="Times New Roman" w:cs="Times New Roman" w:hint="eastAsia"/>
          <w:bCs/>
          <w:sz w:val="24"/>
          <w:szCs w:val="24"/>
        </w:rPr>
        <w:t>、来华留学生</w:t>
      </w:r>
      <w:r>
        <w:rPr>
          <w:rFonts w:ascii="Times New Roman" w:eastAsia="宋体" w:hAnsi="Times New Roman" w:cs="Times New Roman"/>
          <w:bCs/>
          <w:sz w:val="24"/>
          <w:szCs w:val="24"/>
        </w:rPr>
        <w:t>可免修</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，所缺学分须通过选修课程补齐。</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w:t>
      </w:r>
      <w:r>
        <w:rPr>
          <w:rFonts w:ascii="Times New Roman" w:eastAsia="宋体" w:hAnsi="Times New Roman" w:cs="Times New Roman"/>
          <w:bCs/>
          <w:sz w:val="24"/>
          <w:szCs w:val="24"/>
        </w:rPr>
        <w:t>选题报告及中期考核</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选题报告及中期考核</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年，选题报告通过后，记</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个必修环节学分。</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硕士研究生必须参加学校的中期考核。硕士研究生选题报告和中期考核的具体要求，按照学校研究生中期考核及开题管理有关规定要求执行。选题报告通过后记</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个必修环节学分。</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六、科学研究</w:t>
      </w:r>
      <w:r>
        <w:rPr>
          <w:rFonts w:ascii="Times New Roman" w:eastAsia="宋体" w:hAnsi="Times New Roman" w:cs="Times New Roman"/>
          <w:b/>
          <w:bCs/>
          <w:kern w:val="0"/>
          <w:sz w:val="24"/>
          <w:szCs w:val="32"/>
        </w:rPr>
        <w:t>与</w:t>
      </w:r>
      <w:r>
        <w:rPr>
          <w:rFonts w:ascii="Times New Roman" w:eastAsia="宋体" w:hAnsi="Times New Roman" w:cs="Times New Roman" w:hint="eastAsia"/>
          <w:b/>
          <w:bCs/>
          <w:kern w:val="0"/>
          <w:sz w:val="24"/>
          <w:szCs w:val="32"/>
        </w:rPr>
        <w:t>学位论文</w:t>
      </w:r>
    </w:p>
    <w:p w:rsidR="00270F61" w:rsidRDefault="00270F61" w:rsidP="00270F61">
      <w:pPr>
        <w:spacing w:line="400" w:lineRule="exact"/>
        <w:ind w:firstLineChars="200" w:firstLine="480"/>
        <w:rPr>
          <w:bCs/>
          <w:sz w:val="24"/>
        </w:rPr>
      </w:pPr>
      <w:r>
        <w:rPr>
          <w:rFonts w:hAnsi="宋体" w:hint="eastAsia"/>
          <w:kern w:val="0"/>
          <w:sz w:val="24"/>
        </w:rPr>
        <w:t>（一）</w:t>
      </w:r>
      <w:r>
        <w:rPr>
          <w:rFonts w:hint="eastAsia"/>
          <w:bCs/>
          <w:sz w:val="24"/>
        </w:rPr>
        <w:t>科学研究</w:t>
      </w:r>
    </w:p>
    <w:p w:rsidR="00270F61" w:rsidRDefault="00270F61" w:rsidP="00270F61">
      <w:pPr>
        <w:spacing w:line="400" w:lineRule="exact"/>
        <w:ind w:firstLineChars="200" w:firstLine="480"/>
        <w:textAlignment w:val="baseline"/>
        <w:rPr>
          <w:spacing w:val="1"/>
          <w:sz w:val="24"/>
        </w:rPr>
      </w:pPr>
      <w:r>
        <w:rPr>
          <w:rFonts w:ascii="Times New Roman" w:eastAsia="宋体" w:hAnsi="Times New Roman" w:cs="Times New Roman" w:hint="eastAsia"/>
          <w:sz w:val="24"/>
          <w:szCs w:val="24"/>
        </w:rPr>
        <w:t>机械（车辆工程）硕士专业学位研究生</w:t>
      </w:r>
      <w:r>
        <w:rPr>
          <w:rFonts w:hint="eastAsia"/>
          <w:spacing w:val="1"/>
          <w:sz w:val="24"/>
        </w:rPr>
        <w:t>须在导师的指导下，依托相应的科研项目、科研条件和科研设施，开展科研工作，参与工程实践，培养独立进行科学研究的能力或独立承担专门技术工作的能力。在答辩前</w:t>
      </w:r>
      <w:proofErr w:type="gramStart"/>
      <w:r>
        <w:rPr>
          <w:rFonts w:hint="eastAsia"/>
          <w:spacing w:val="1"/>
          <w:sz w:val="24"/>
        </w:rPr>
        <w:t>需发表</w:t>
      </w:r>
      <w:proofErr w:type="gramEnd"/>
      <w:r>
        <w:rPr>
          <w:rFonts w:hint="eastAsia"/>
          <w:spacing w:val="1"/>
          <w:sz w:val="24"/>
        </w:rPr>
        <w:t>与领域相关的学术论文，或取得其他相应的学术成果。</w:t>
      </w:r>
    </w:p>
    <w:p w:rsidR="00270F61" w:rsidRDefault="00270F61" w:rsidP="00270F61">
      <w:pPr>
        <w:spacing w:line="400" w:lineRule="exact"/>
        <w:ind w:firstLineChars="200" w:firstLine="480"/>
        <w:rPr>
          <w:bCs/>
          <w:sz w:val="24"/>
        </w:rPr>
      </w:pPr>
      <w:r>
        <w:rPr>
          <w:rFonts w:hAnsi="宋体" w:hint="eastAsia"/>
          <w:kern w:val="0"/>
          <w:sz w:val="24"/>
        </w:rPr>
        <w:t>（二）</w:t>
      </w:r>
      <w:r>
        <w:rPr>
          <w:rFonts w:hint="eastAsia"/>
          <w:bCs/>
          <w:sz w:val="24"/>
        </w:rPr>
        <w:t>学位论文</w:t>
      </w:r>
    </w:p>
    <w:p w:rsidR="00270F61" w:rsidRDefault="00270F61" w:rsidP="00270F61">
      <w:pPr>
        <w:spacing w:line="400" w:lineRule="exact"/>
        <w:ind w:firstLineChars="200" w:firstLine="480"/>
        <w:rPr>
          <w:bCs/>
          <w:sz w:val="24"/>
        </w:rPr>
      </w:pPr>
      <w:r>
        <w:rPr>
          <w:rFonts w:ascii="Times New Roman" w:eastAsia="宋体" w:hAnsi="Times New Roman" w:cs="Times New Roman" w:hint="eastAsia"/>
          <w:sz w:val="24"/>
          <w:szCs w:val="24"/>
        </w:rPr>
        <w:t>机械（车辆工程）硕士专业学位研究生</w:t>
      </w:r>
      <w:r>
        <w:rPr>
          <w:bCs/>
          <w:sz w:val="24"/>
        </w:rPr>
        <w:t>学位论文形式可以多种多样，可采用硕士学位论文与调研报告、应用基础研究、规划设计、产品开发、案例分析、项目管理等相结合的形式。学位论文须独立完成，要体现研究生综合运用科学理论、方法和技术解决实际问题的能力。学位论文字数，可参</w:t>
      </w:r>
      <w:r>
        <w:rPr>
          <w:rFonts w:hint="eastAsia"/>
          <w:bCs/>
          <w:sz w:val="24"/>
        </w:rPr>
        <w:t>照</w:t>
      </w:r>
      <w:r>
        <w:rPr>
          <w:bCs/>
          <w:sz w:val="24"/>
        </w:rPr>
        <w:t>武汉理工大学专业学位</w:t>
      </w:r>
      <w:r>
        <w:rPr>
          <w:bCs/>
          <w:sz w:val="24"/>
        </w:rPr>
        <w:lastRenderedPageBreak/>
        <w:t>类别（</w:t>
      </w:r>
      <w:r>
        <w:rPr>
          <w:rFonts w:hint="eastAsia"/>
          <w:bCs/>
          <w:sz w:val="24"/>
        </w:rPr>
        <w:t>领域</w:t>
      </w:r>
      <w:r>
        <w:rPr>
          <w:bCs/>
          <w:sz w:val="24"/>
        </w:rPr>
        <w:t>）</w:t>
      </w:r>
      <w:r>
        <w:rPr>
          <w:rFonts w:hint="eastAsia"/>
          <w:bCs/>
          <w:sz w:val="24"/>
        </w:rPr>
        <w:t>硕士</w:t>
      </w:r>
      <w:r>
        <w:rPr>
          <w:bCs/>
          <w:sz w:val="24"/>
        </w:rPr>
        <w:t>学位标准汇编执行。</w:t>
      </w:r>
    </w:p>
    <w:p w:rsidR="00270F61" w:rsidRDefault="00270F61" w:rsidP="00270F61">
      <w:pPr>
        <w:adjustRightInd w:val="0"/>
        <w:snapToGrid w:val="0"/>
        <w:spacing w:line="400" w:lineRule="exact"/>
        <w:ind w:firstLineChars="200" w:firstLine="480"/>
        <w:rPr>
          <w:sz w:val="24"/>
        </w:rPr>
      </w:pPr>
      <w:r>
        <w:rPr>
          <w:rFonts w:ascii="Times New Roman" w:eastAsia="宋体" w:hAnsi="Times New Roman" w:cs="Times New Roman" w:hint="eastAsia"/>
          <w:sz w:val="24"/>
          <w:szCs w:val="24"/>
        </w:rPr>
        <w:t>机械（车辆工程）硕士专业学位研究生</w:t>
      </w:r>
      <w:r>
        <w:rPr>
          <w:rFonts w:hint="eastAsia"/>
          <w:sz w:val="24"/>
        </w:rPr>
        <w:t>在硕士学位论文送审前，须满足取得学籍当年学校申请硕士学位学术成果有关规定和汽车工程学院研究生教育与管理有关规定，方可送审。</w:t>
      </w:r>
    </w:p>
    <w:p w:rsidR="00270F61" w:rsidRDefault="00270F61" w:rsidP="00270F61">
      <w:pPr>
        <w:adjustRightInd w:val="0"/>
        <w:snapToGrid w:val="0"/>
        <w:spacing w:line="400" w:lineRule="exact"/>
        <w:ind w:firstLineChars="200" w:firstLine="480"/>
        <w:rPr>
          <w:sz w:val="24"/>
        </w:rPr>
      </w:pPr>
      <w:r>
        <w:rPr>
          <w:rFonts w:ascii="Times New Roman" w:eastAsia="宋体" w:hAnsi="Times New Roman" w:cs="Times New Roman" w:hint="eastAsia"/>
          <w:sz w:val="24"/>
          <w:szCs w:val="24"/>
        </w:rPr>
        <w:t>机械（车辆工程）硕士专业学位研究生</w:t>
      </w:r>
      <w:r>
        <w:rPr>
          <w:rFonts w:hint="eastAsia"/>
          <w:sz w:val="24"/>
        </w:rPr>
        <w:t>在硕士学位论文答辩前，须达到学校研究生学位论文答辩管理办法有关要求，方可答辩。</w:t>
      </w:r>
    </w:p>
    <w:p w:rsidR="00270F61" w:rsidRDefault="00270F61" w:rsidP="00270F61">
      <w:pPr>
        <w:adjustRightInd w:val="0"/>
        <w:snapToGrid w:val="0"/>
        <w:spacing w:line="400" w:lineRule="exact"/>
        <w:ind w:firstLineChars="200" w:firstLine="480"/>
        <w:rPr>
          <w:sz w:val="24"/>
        </w:rPr>
      </w:pPr>
      <w:r>
        <w:rPr>
          <w:rFonts w:hint="eastAsia"/>
          <w:sz w:val="24"/>
        </w:rPr>
        <w:t>※ 未尽事宜以研究生取得学籍当年武汉理工大学《研究生手册》和汽车工程学院研究生教育与管理有关规定为准。</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七、</w:t>
      </w:r>
      <w:r>
        <w:rPr>
          <w:rFonts w:ascii="Times New Roman" w:eastAsia="宋体" w:hAnsi="Times New Roman" w:cs="Times New Roman"/>
          <w:b/>
          <w:bCs/>
          <w:kern w:val="0"/>
          <w:sz w:val="24"/>
          <w:szCs w:val="32"/>
        </w:rPr>
        <w:t>培养方式与方法</w:t>
      </w:r>
    </w:p>
    <w:p w:rsidR="00270F61" w:rsidRDefault="00270F61" w:rsidP="00270F61">
      <w:pPr>
        <w:spacing w:line="400" w:lineRule="exact"/>
        <w:ind w:firstLineChars="200" w:firstLine="480"/>
        <w:textAlignment w:val="baseline"/>
        <w:rPr>
          <w:rFonts w:ascii="Times New Roman" w:eastAsia="宋体" w:hAnsi="Times New Roman" w:cs="Times New Roman"/>
          <w:bCs/>
          <w:spacing w:val="1"/>
          <w:sz w:val="24"/>
          <w:szCs w:val="24"/>
        </w:rPr>
      </w:pPr>
      <w:r>
        <w:rPr>
          <w:rFonts w:ascii="Times New Roman" w:eastAsia="宋体" w:hAnsi="Times New Roman" w:cs="Times New Roman" w:hint="eastAsia"/>
          <w:sz w:val="24"/>
          <w:szCs w:val="24"/>
        </w:rPr>
        <w:t>机械（车辆工程）硕士专业学位研究生</w:t>
      </w:r>
      <w:r>
        <w:rPr>
          <w:rFonts w:ascii="Times New Roman" w:eastAsia="宋体" w:hAnsi="Times New Roman" w:cs="Times New Roman" w:hint="eastAsia"/>
          <w:bCs/>
          <w:spacing w:val="1"/>
          <w:sz w:val="24"/>
          <w:szCs w:val="24"/>
        </w:rPr>
        <w:t>培养方式实行全日制和非全日制两种方式。</w:t>
      </w:r>
      <w:r>
        <w:rPr>
          <w:rFonts w:ascii="Times New Roman" w:eastAsia="宋体" w:hAnsi="Times New Roman" w:cs="Times New Roman" w:hint="eastAsia"/>
          <w:sz w:val="24"/>
          <w:szCs w:val="24"/>
        </w:rPr>
        <w:t>机械（车辆工程）硕士专业学位研究生</w:t>
      </w:r>
      <w:r>
        <w:rPr>
          <w:rFonts w:ascii="Times New Roman" w:eastAsia="宋体" w:hAnsi="Times New Roman" w:cs="Times New Roman" w:hint="eastAsia"/>
          <w:bCs/>
          <w:spacing w:val="1"/>
          <w:sz w:val="24"/>
          <w:szCs w:val="24"/>
        </w:rPr>
        <w:t>按专业领域分班建制，以班级为单位组织教学。公共学位课和专业学位课一般在入学后</w:t>
      </w:r>
      <w:r>
        <w:rPr>
          <w:rFonts w:ascii="Times New Roman" w:eastAsia="宋体" w:hAnsi="Times New Roman" w:cs="Times New Roman" w:hint="eastAsia"/>
          <w:bCs/>
          <w:spacing w:val="1"/>
          <w:sz w:val="24"/>
          <w:szCs w:val="24"/>
        </w:rPr>
        <w:t>2</w:t>
      </w:r>
      <w:r>
        <w:rPr>
          <w:rFonts w:ascii="Times New Roman" w:eastAsia="宋体" w:hAnsi="Times New Roman" w:cs="Times New Roman" w:hint="eastAsia"/>
          <w:bCs/>
          <w:spacing w:val="1"/>
          <w:sz w:val="24"/>
          <w:szCs w:val="24"/>
        </w:rPr>
        <w:t>学期内在校内完成；其它课程和实践环节可在入学后</w:t>
      </w:r>
      <w:r>
        <w:rPr>
          <w:rFonts w:ascii="Times New Roman" w:eastAsia="宋体" w:hAnsi="Times New Roman" w:cs="Times New Roman" w:hint="eastAsia"/>
          <w:bCs/>
          <w:spacing w:val="1"/>
          <w:sz w:val="24"/>
          <w:szCs w:val="24"/>
        </w:rPr>
        <w:t>2</w:t>
      </w:r>
      <w:r>
        <w:rPr>
          <w:rFonts w:ascii="Times New Roman" w:eastAsia="宋体" w:hAnsi="Times New Roman" w:cs="Times New Roman"/>
          <w:bCs/>
          <w:spacing w:val="1"/>
          <w:sz w:val="24"/>
          <w:szCs w:val="24"/>
        </w:rPr>
        <w:t>-</w:t>
      </w:r>
      <w:r>
        <w:rPr>
          <w:rFonts w:ascii="Times New Roman" w:eastAsia="宋体" w:hAnsi="Times New Roman" w:cs="Times New Roman" w:hint="eastAsia"/>
          <w:bCs/>
          <w:spacing w:val="1"/>
          <w:sz w:val="24"/>
          <w:szCs w:val="24"/>
        </w:rPr>
        <w:t>4</w:t>
      </w:r>
      <w:r>
        <w:rPr>
          <w:rFonts w:ascii="Times New Roman" w:eastAsia="宋体" w:hAnsi="Times New Roman" w:cs="Times New Roman" w:hint="eastAsia"/>
          <w:bCs/>
          <w:spacing w:val="1"/>
          <w:sz w:val="24"/>
          <w:szCs w:val="24"/>
        </w:rPr>
        <w:t>学期内在研究院（所）、工程中心和校外联合培养基地完成。</w:t>
      </w:r>
    </w:p>
    <w:p w:rsidR="00270F61" w:rsidRDefault="00270F61" w:rsidP="00270F61">
      <w:pPr>
        <w:spacing w:line="400" w:lineRule="exact"/>
        <w:ind w:firstLineChars="200" w:firstLine="480"/>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机械（车辆工程）硕士专业学位研究生</w:t>
      </w:r>
      <w:r>
        <w:rPr>
          <w:rFonts w:ascii="Times New Roman" w:eastAsia="宋体" w:hAnsi="Times New Roman" w:cs="Times New Roman"/>
          <w:spacing w:val="1"/>
          <w:sz w:val="24"/>
          <w:szCs w:val="24"/>
        </w:rPr>
        <w:t>采用</w:t>
      </w:r>
      <w:r>
        <w:rPr>
          <w:rFonts w:ascii="Times New Roman" w:eastAsia="宋体" w:hAnsi="Times New Roman" w:cs="Times New Roman"/>
          <w:sz w:val="24"/>
          <w:szCs w:val="24"/>
        </w:rPr>
        <w:t>校内外双导师制，以校内导师指导为主，校外导师参与实践过程、项目研究、课程与论文等多个环节的指导工作</w:t>
      </w:r>
      <w:r>
        <w:rPr>
          <w:rFonts w:ascii="Times New Roman" w:eastAsia="宋体" w:hAnsi="Times New Roman" w:cs="Times New Roman"/>
          <w:spacing w:val="1"/>
          <w:sz w:val="24"/>
          <w:szCs w:val="24"/>
        </w:rPr>
        <w:t>。各专业领域</w:t>
      </w:r>
      <w:r>
        <w:rPr>
          <w:rFonts w:ascii="Times New Roman" w:eastAsia="宋体" w:hAnsi="Times New Roman" w:cs="Times New Roman"/>
          <w:sz w:val="24"/>
          <w:szCs w:val="24"/>
        </w:rPr>
        <w:t>应吸收本领域的专家、学者和工程技术人员组成团队，实现团队指导和培养，共同承担</w:t>
      </w:r>
      <w:r>
        <w:rPr>
          <w:rFonts w:ascii="Times New Roman" w:eastAsia="宋体" w:hAnsi="Times New Roman" w:cs="Times New Roman"/>
          <w:bCs/>
          <w:spacing w:val="1"/>
          <w:sz w:val="24"/>
          <w:szCs w:val="24"/>
        </w:rPr>
        <w:t>专业学位硕士研究生</w:t>
      </w:r>
      <w:r>
        <w:rPr>
          <w:rFonts w:ascii="Times New Roman" w:eastAsia="宋体" w:hAnsi="Times New Roman" w:cs="Times New Roman"/>
          <w:sz w:val="24"/>
          <w:szCs w:val="24"/>
        </w:rPr>
        <w:t>的培养工作。</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八</w:t>
      </w:r>
      <w:r>
        <w:rPr>
          <w:rFonts w:ascii="Times New Roman" w:eastAsia="宋体" w:hAnsi="Times New Roman" w:cs="Times New Roman"/>
          <w:b/>
          <w:bCs/>
          <w:kern w:val="0"/>
          <w:sz w:val="24"/>
          <w:szCs w:val="32"/>
        </w:rPr>
        <w:t>、其它</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（一）机械（车辆工程）硕士专业学位研究生开题前须修满学位课程的学分，允许研究生开题后根据论文研究需要选修部分其他课程，申请答辩前须修完全部课程。</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（二）机械（车辆工程）硕士专业学位研究生</w:t>
      </w:r>
      <w:r>
        <w:rPr>
          <w:rFonts w:ascii="Times New Roman" w:eastAsia="宋体" w:hAnsi="Times New Roman" w:cs="Times New Roman"/>
          <w:sz w:val="24"/>
          <w:szCs w:val="24"/>
        </w:rPr>
        <w:t>在学期间应查阅本学科国内外文献</w:t>
      </w:r>
      <w:r>
        <w:rPr>
          <w:rFonts w:ascii="Times New Roman" w:eastAsia="宋体" w:hAnsi="Times New Roman" w:cs="Times New Roman"/>
          <w:sz w:val="24"/>
          <w:szCs w:val="24"/>
        </w:rPr>
        <w:t>40</w:t>
      </w:r>
      <w:r>
        <w:rPr>
          <w:rFonts w:ascii="Times New Roman" w:eastAsia="宋体" w:hAnsi="Times New Roman" w:cs="Times New Roman"/>
          <w:sz w:val="24"/>
          <w:szCs w:val="24"/>
        </w:rPr>
        <w:t>篇以上，其中外文文献不少于三分之一。</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（三）机械（车辆工程）专业学位</w:t>
      </w:r>
      <w:proofErr w:type="gramStart"/>
      <w:r>
        <w:rPr>
          <w:rFonts w:ascii="Times New Roman" w:eastAsia="宋体" w:hAnsi="Times New Roman" w:cs="Times New Roman" w:hint="eastAsia"/>
          <w:sz w:val="24"/>
          <w:szCs w:val="24"/>
        </w:rPr>
        <w:t>硕士硕士</w:t>
      </w:r>
      <w:proofErr w:type="gramEnd"/>
      <w:r>
        <w:rPr>
          <w:rFonts w:ascii="Times New Roman" w:eastAsia="宋体" w:hAnsi="Times New Roman" w:cs="Times New Roman"/>
          <w:sz w:val="24"/>
          <w:szCs w:val="24"/>
        </w:rPr>
        <w:t>研究生在课程学习阶段每月至少</w:t>
      </w:r>
      <w:r>
        <w:rPr>
          <w:rFonts w:ascii="Times New Roman" w:eastAsia="宋体" w:hAnsi="Times New Roman" w:cs="Times New Roman"/>
          <w:sz w:val="24"/>
          <w:szCs w:val="24"/>
        </w:rPr>
        <w:t>1</w:t>
      </w:r>
      <w:r>
        <w:rPr>
          <w:rFonts w:ascii="Times New Roman" w:eastAsia="宋体" w:hAnsi="Times New Roman" w:cs="Times New Roman"/>
          <w:sz w:val="24"/>
          <w:szCs w:val="24"/>
        </w:rPr>
        <w:t>次、论文工作阶段每月至少</w:t>
      </w:r>
      <w:r>
        <w:rPr>
          <w:rFonts w:ascii="Times New Roman" w:eastAsia="宋体" w:hAnsi="Times New Roman" w:cs="Times New Roman"/>
          <w:sz w:val="24"/>
          <w:szCs w:val="24"/>
        </w:rPr>
        <w:t>2</w:t>
      </w:r>
      <w:r>
        <w:rPr>
          <w:rFonts w:ascii="Times New Roman" w:eastAsia="宋体" w:hAnsi="Times New Roman" w:cs="Times New Roman"/>
          <w:sz w:val="24"/>
          <w:szCs w:val="24"/>
        </w:rPr>
        <w:t>次向指导教师汇报自己的学习和研究工作情况</w:t>
      </w:r>
      <w:r>
        <w:rPr>
          <w:rFonts w:ascii="Times New Roman" w:eastAsia="宋体" w:hAnsi="Times New Roman" w:cs="Times New Roman" w:hint="eastAsia"/>
          <w:sz w:val="24"/>
          <w:szCs w:val="24"/>
        </w:rPr>
        <w:t>并</w:t>
      </w:r>
      <w:r>
        <w:rPr>
          <w:rFonts w:ascii="Times New Roman" w:eastAsia="宋体" w:hAnsi="Times New Roman" w:cs="Times New Roman"/>
          <w:sz w:val="24"/>
          <w:szCs w:val="24"/>
        </w:rPr>
        <w:t>形成制度。</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（四）全日制、非全日制研究生专业适用同</w:t>
      </w:r>
      <w:proofErr w:type="gramStart"/>
      <w:r>
        <w:rPr>
          <w:rFonts w:ascii="Times New Roman" w:eastAsia="宋体" w:hAnsi="Times New Roman" w:cs="Times New Roman" w:hint="eastAsia"/>
          <w:sz w:val="24"/>
          <w:szCs w:val="24"/>
        </w:rPr>
        <w:t>一培养</w:t>
      </w:r>
      <w:proofErr w:type="gramEnd"/>
      <w:r>
        <w:rPr>
          <w:rFonts w:ascii="Times New Roman" w:eastAsia="宋体" w:hAnsi="Times New Roman" w:cs="Times New Roman" w:hint="eastAsia"/>
          <w:sz w:val="24"/>
          <w:szCs w:val="24"/>
        </w:rPr>
        <w:t>方案。</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sz w:val="24"/>
          <w:szCs w:val="24"/>
        </w:rPr>
        <w:t>本次制订培养方案从</w:t>
      </w:r>
      <w:r>
        <w:rPr>
          <w:rFonts w:ascii="Times New Roman" w:eastAsia="宋体" w:hAnsi="Times New Roman" w:cs="Times New Roman"/>
          <w:sz w:val="24"/>
          <w:szCs w:val="24"/>
        </w:rPr>
        <w:t>2022</w:t>
      </w:r>
      <w:r>
        <w:rPr>
          <w:rFonts w:ascii="Times New Roman" w:eastAsia="宋体" w:hAnsi="Times New Roman" w:cs="Times New Roman"/>
          <w:sz w:val="24"/>
          <w:szCs w:val="24"/>
        </w:rPr>
        <w:t>级</w:t>
      </w:r>
      <w:r>
        <w:rPr>
          <w:rFonts w:ascii="Times New Roman" w:eastAsia="宋体" w:hAnsi="Times New Roman" w:cs="Times New Roman" w:hint="eastAsia"/>
          <w:sz w:val="24"/>
          <w:szCs w:val="24"/>
        </w:rPr>
        <w:t>机械（车辆工程）硕士专业学位研究生</w:t>
      </w:r>
      <w:r>
        <w:rPr>
          <w:rFonts w:ascii="Times New Roman" w:eastAsia="宋体" w:hAnsi="Times New Roman" w:cs="Times New Roman"/>
          <w:sz w:val="24"/>
          <w:szCs w:val="24"/>
        </w:rPr>
        <w:t>开始执行。</w:t>
      </w:r>
    </w:p>
    <w:p w:rsidR="00270F61" w:rsidRDefault="00270F61" w:rsidP="00270F61">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270F61" w:rsidRDefault="00270F61" w:rsidP="00270F61">
      <w:pPr>
        <w:keepNext/>
        <w:keepLines/>
        <w:spacing w:beforeLines="100" w:before="312" w:afterLines="100" w:after="312"/>
        <w:jc w:val="center"/>
        <w:outlineLvl w:val="0"/>
        <w:rPr>
          <w:rFonts w:ascii="Times New Roman" w:eastAsia="黑体" w:hAnsi="Times New Roman" w:cs="Times New Roman"/>
          <w:b/>
          <w:kern w:val="44"/>
          <w:sz w:val="32"/>
          <w:szCs w:val="32"/>
        </w:rPr>
      </w:pPr>
      <w:bookmarkStart w:id="4" w:name="_Toc105767470"/>
      <w:r>
        <w:rPr>
          <w:rFonts w:ascii="Times New Roman" w:eastAsia="黑体" w:hAnsi="Times New Roman" w:cs="Times New Roman" w:hint="eastAsia"/>
          <w:b/>
          <w:kern w:val="44"/>
          <w:sz w:val="32"/>
          <w:szCs w:val="32"/>
        </w:rPr>
        <w:lastRenderedPageBreak/>
        <w:t>能源动力（动力工程）（</w:t>
      </w:r>
      <w:r>
        <w:rPr>
          <w:rFonts w:ascii="Times New Roman" w:eastAsia="黑体" w:hAnsi="Times New Roman" w:cs="Times New Roman" w:hint="eastAsia"/>
          <w:b/>
          <w:kern w:val="44"/>
          <w:sz w:val="32"/>
          <w:szCs w:val="32"/>
        </w:rPr>
        <w:t>II</w:t>
      </w:r>
      <w:r>
        <w:rPr>
          <w:rFonts w:ascii="Times New Roman" w:eastAsia="黑体" w:hAnsi="Times New Roman" w:cs="Times New Roman" w:hint="eastAsia"/>
          <w:b/>
          <w:kern w:val="44"/>
          <w:sz w:val="32"/>
          <w:szCs w:val="32"/>
        </w:rPr>
        <w:t>）硕士专业学位研究生培养方案</w:t>
      </w:r>
      <w:bookmarkEnd w:id="4"/>
    </w:p>
    <w:p w:rsidR="00270F61" w:rsidRDefault="00270F61" w:rsidP="00270F61">
      <w:pPr>
        <w:keepNext/>
        <w:spacing w:afterLines="100" w:after="312" w:line="360" w:lineRule="auto"/>
        <w:jc w:val="center"/>
        <w:outlineLvl w:val="1"/>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领域代码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0858</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申请能源动力</w:t>
      </w:r>
      <w:r>
        <w:rPr>
          <w:rFonts w:ascii="Times New Roman" w:eastAsia="宋体" w:hAnsi="Times New Roman" w:cs="Times New Roman"/>
          <w:kern w:val="0"/>
          <w:sz w:val="24"/>
          <w:szCs w:val="24"/>
        </w:rPr>
        <w:t>硕士</w:t>
      </w:r>
      <w:r>
        <w:rPr>
          <w:rFonts w:ascii="Times New Roman" w:eastAsia="宋体" w:hAnsi="Times New Roman" w:cs="Times New Roman" w:hint="eastAsia"/>
          <w:kern w:val="0"/>
          <w:sz w:val="24"/>
          <w:szCs w:val="24"/>
        </w:rPr>
        <w:t>专业</w:t>
      </w:r>
      <w:r>
        <w:rPr>
          <w:rFonts w:ascii="Times New Roman" w:eastAsia="宋体" w:hAnsi="Times New Roman" w:cs="Times New Roman"/>
          <w:kern w:val="0"/>
          <w:sz w:val="24"/>
          <w:szCs w:val="24"/>
        </w:rPr>
        <w:t>学位</w:t>
      </w:r>
      <w:r>
        <w:rPr>
          <w:rFonts w:ascii="Times New Roman" w:eastAsia="宋体" w:hAnsi="Times New Roman" w:cs="Times New Roman" w:hint="eastAsia"/>
          <w:kern w:val="0"/>
          <w:sz w:val="24"/>
          <w:szCs w:val="24"/>
        </w:rPr>
        <w:t>适用</w:t>
      </w:r>
      <w:r>
        <w:rPr>
          <w:rFonts w:ascii="Times New Roman" w:eastAsia="宋体" w:hAnsi="Times New Roman" w:cs="Times New Roman"/>
          <w:kern w:val="0"/>
          <w:sz w:val="24"/>
          <w:szCs w:val="24"/>
        </w:rPr>
        <w:t>）</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一、</w:t>
      </w:r>
      <w:r>
        <w:rPr>
          <w:rFonts w:ascii="Times New Roman" w:eastAsia="宋体" w:hAnsi="Times New Roman" w:cs="Times New Roman"/>
          <w:b/>
          <w:bCs/>
          <w:kern w:val="0"/>
          <w:sz w:val="24"/>
          <w:szCs w:val="32"/>
        </w:rPr>
        <w:t>培养目标</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以习近平新时代中国特色社会主义思想为指导，落实立德树人根本任务，面向汽车行业转型升级、国家战略性新兴产业培育、国防尖端装备发展的重大需求，瞄准世界能源动力（动力工程）领域学术前沿，培养德智体美劳五育并举，具有坚定的理想信念，掌握宽广、坚实的理论基础、系统深入的专业知识，了解学科前沿动态，具有独立从事科学研究、担负专门技术工作和技术管理工作的能力，在本学科专业范围内能够做出创造性成果，具有一定国际竞争力的引领能源动力（动力工程）学科前沿发展的复合型高级人才。具体要求为：</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具有能源动力（动力工程）学科领域坚实、宽广的理论基础和系统深入的专门知识；熟悉行业领域的相关规范，具有较强的解决实际问题的能力，能够承担专业技术或管理工作，具有良好的职业素养；掌握一门外语，能熟练阅读本专业外文文献，具有良好外语听说能力以及一定国际学术交流能力</w:t>
      </w:r>
      <w:r>
        <w:rPr>
          <w:rFonts w:hint="eastAsia"/>
          <w:bCs/>
          <w:sz w:val="24"/>
        </w:rPr>
        <w:t>；</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（三）积极参加文体活动，具有良好的心理素质和健康的体魄，树立正确的审美观念，形成积极的文化主体意识和创新意识，具备良好的人文素养和道德情操；</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（四）积极结合工程实际岗位，进行专业综合实践和应用能力训练，形成良好劳动习惯。</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二、</w:t>
      </w:r>
      <w:r>
        <w:rPr>
          <w:rFonts w:ascii="Times New Roman" w:eastAsia="宋体" w:hAnsi="Times New Roman" w:cs="Times New Roman"/>
          <w:b/>
          <w:bCs/>
          <w:kern w:val="0"/>
          <w:sz w:val="24"/>
          <w:szCs w:val="32"/>
        </w:rPr>
        <w:t>研究方向</w:t>
      </w:r>
    </w:p>
    <w:p w:rsidR="00270F61" w:rsidRDefault="00270F61" w:rsidP="00270F61">
      <w:pPr>
        <w:spacing w:line="40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（一）内燃机性能及控制</w:t>
      </w:r>
    </w:p>
    <w:p w:rsidR="00270F61" w:rsidRDefault="00270F61" w:rsidP="00270F61">
      <w:pPr>
        <w:spacing w:line="40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（二）燃烧及传热传质</w:t>
      </w:r>
    </w:p>
    <w:p w:rsidR="00270F61" w:rsidRDefault="00270F61" w:rsidP="00270F61">
      <w:pPr>
        <w:spacing w:line="40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（三）动力机械监测诊断与控制</w:t>
      </w:r>
    </w:p>
    <w:p w:rsidR="00270F61" w:rsidRDefault="00270F61" w:rsidP="00270F61">
      <w:pPr>
        <w:spacing w:line="40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（四）新能源动力系统及智能控制</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三、</w:t>
      </w:r>
      <w:r>
        <w:rPr>
          <w:rFonts w:ascii="Times New Roman" w:eastAsia="宋体" w:hAnsi="Times New Roman" w:cs="Times New Roman"/>
          <w:b/>
          <w:bCs/>
          <w:kern w:val="0"/>
          <w:sz w:val="24"/>
          <w:szCs w:val="32"/>
        </w:rPr>
        <w:t>学制</w:t>
      </w:r>
      <w:r>
        <w:rPr>
          <w:rFonts w:ascii="Times New Roman" w:eastAsia="宋体" w:hAnsi="Times New Roman" w:cs="Times New Roman" w:hint="eastAsia"/>
          <w:b/>
          <w:bCs/>
          <w:kern w:val="0"/>
          <w:sz w:val="24"/>
          <w:szCs w:val="32"/>
        </w:rPr>
        <w:t>及</w:t>
      </w:r>
      <w:r>
        <w:rPr>
          <w:rFonts w:ascii="Times New Roman" w:eastAsia="宋体" w:hAnsi="Times New Roman" w:cs="Times New Roman"/>
          <w:b/>
          <w:bCs/>
          <w:kern w:val="0"/>
          <w:sz w:val="24"/>
          <w:szCs w:val="32"/>
        </w:rPr>
        <w:t>学习年限</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hint="eastAsia"/>
          <w:bCs/>
          <w:sz w:val="24"/>
          <w:szCs w:val="24"/>
        </w:rPr>
        <w:t>学制</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年，学习年限一般为</w:t>
      </w: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年，最长不超过</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年。</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非全日制专业学位硕士研究生学习年限可适当延长，一般为</w:t>
      </w: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年，最长不</w:t>
      </w:r>
      <w:r>
        <w:rPr>
          <w:rFonts w:ascii="Times New Roman" w:eastAsia="宋体" w:hAnsi="Times New Roman" w:cs="Times New Roman" w:hint="eastAsia"/>
          <w:bCs/>
          <w:sz w:val="24"/>
          <w:szCs w:val="24"/>
        </w:rPr>
        <w:lastRenderedPageBreak/>
        <w:t>超过</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年。</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休学创业的研究生，最长学习年限为</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年。</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四、课程设置及学分要求</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（一）学分要求</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总学分数</w:t>
      </w:r>
      <w:r>
        <w:rPr>
          <w:rFonts w:ascii="Times New Roman" w:eastAsia="宋体" w:hAnsi="Times New Roman" w:cs="Times New Roman" w:hint="eastAsia"/>
          <w:bCs/>
          <w:sz w:val="24"/>
          <w:szCs w:val="24"/>
        </w:rPr>
        <w:t>为</w:t>
      </w:r>
      <w:r>
        <w:rPr>
          <w:rFonts w:ascii="Times New Roman" w:eastAsia="宋体" w:hAnsi="Times New Roman" w:cs="Times New Roman"/>
          <w:bCs/>
          <w:sz w:val="24"/>
          <w:szCs w:val="24"/>
        </w:rPr>
        <w:t>≥35</w:t>
      </w:r>
      <w:r>
        <w:rPr>
          <w:rFonts w:ascii="Times New Roman" w:eastAsia="宋体" w:hAnsi="Times New Roman" w:cs="Times New Roman"/>
          <w:bCs/>
          <w:sz w:val="24"/>
          <w:szCs w:val="24"/>
        </w:rPr>
        <w:t>学分，其中课程学习学分为</w:t>
      </w:r>
      <w:r>
        <w:rPr>
          <w:rFonts w:ascii="Times New Roman" w:eastAsia="宋体" w:hAnsi="Times New Roman" w:cs="Times New Roman"/>
          <w:bCs/>
          <w:sz w:val="24"/>
          <w:szCs w:val="24"/>
        </w:rPr>
        <w:t>≥28</w:t>
      </w:r>
      <w:r>
        <w:rPr>
          <w:rFonts w:ascii="Times New Roman" w:eastAsia="宋体" w:hAnsi="Times New Roman" w:cs="Times New Roman"/>
          <w:bCs/>
          <w:sz w:val="24"/>
          <w:szCs w:val="24"/>
        </w:rPr>
        <w:t>学分，必修环节学分为</w:t>
      </w:r>
      <w:r>
        <w:rPr>
          <w:rFonts w:ascii="Times New Roman" w:eastAsia="宋体" w:hAnsi="Times New Roman" w:cs="Times New Roman"/>
          <w:bCs/>
          <w:sz w:val="24"/>
          <w:szCs w:val="24"/>
        </w:rPr>
        <w:t>7</w:t>
      </w:r>
      <w:r>
        <w:rPr>
          <w:rFonts w:ascii="Times New Roman" w:eastAsia="宋体" w:hAnsi="Times New Roman" w:cs="Times New Roman"/>
          <w:bCs/>
          <w:sz w:val="24"/>
          <w:szCs w:val="24"/>
        </w:rPr>
        <w:t>学分。所修课程由公共学位课、专业学位课和选修课三部分组成，其中公共学位课</w:t>
      </w:r>
      <w:r>
        <w:rPr>
          <w:rFonts w:ascii="Times New Roman" w:eastAsia="宋体" w:hAnsi="Times New Roman" w:cs="Times New Roman"/>
          <w:bCs/>
          <w:sz w:val="24"/>
          <w:szCs w:val="24"/>
        </w:rPr>
        <w:t>≥9</w:t>
      </w:r>
      <w:r>
        <w:rPr>
          <w:rFonts w:ascii="Times New Roman" w:eastAsia="宋体" w:hAnsi="Times New Roman" w:cs="Times New Roman"/>
          <w:bCs/>
          <w:sz w:val="24"/>
          <w:szCs w:val="24"/>
        </w:rPr>
        <w:t>学分，专业学位课</w:t>
      </w:r>
      <w:r>
        <w:rPr>
          <w:rFonts w:ascii="Times New Roman" w:eastAsia="宋体" w:hAnsi="Times New Roman" w:cs="Times New Roman"/>
          <w:bCs/>
          <w:sz w:val="24"/>
          <w:szCs w:val="24"/>
        </w:rPr>
        <w:t>≥10</w:t>
      </w:r>
      <w:r>
        <w:rPr>
          <w:rFonts w:ascii="Times New Roman" w:eastAsia="宋体" w:hAnsi="Times New Roman" w:cs="Times New Roman"/>
          <w:bCs/>
          <w:sz w:val="24"/>
          <w:szCs w:val="24"/>
        </w:rPr>
        <w:t>学分，</w:t>
      </w:r>
      <w:r>
        <w:rPr>
          <w:rFonts w:ascii="Times New Roman" w:eastAsia="宋体" w:hAnsi="Times New Roman" w:cs="Times New Roman" w:hint="eastAsia"/>
          <w:bCs/>
          <w:sz w:val="24"/>
          <w:szCs w:val="24"/>
        </w:rPr>
        <w:t>专业选修</w:t>
      </w:r>
      <w:r>
        <w:rPr>
          <w:rFonts w:ascii="Times New Roman" w:eastAsia="宋体" w:hAnsi="Times New Roman" w:cs="Times New Roman"/>
          <w:bCs/>
          <w:sz w:val="24"/>
          <w:szCs w:val="24"/>
        </w:rPr>
        <w:t>课</w:t>
      </w:r>
      <w:r>
        <w:rPr>
          <w:rFonts w:ascii="Times New Roman" w:eastAsia="宋体" w:hAnsi="Times New Roman" w:cs="Times New Roman"/>
          <w:bCs/>
          <w:sz w:val="24"/>
          <w:szCs w:val="24"/>
        </w:rPr>
        <w:t>≥8</w:t>
      </w:r>
      <w:r>
        <w:rPr>
          <w:rFonts w:ascii="Times New Roman" w:eastAsia="宋体" w:hAnsi="Times New Roman" w:cs="Times New Roman"/>
          <w:bCs/>
          <w:sz w:val="24"/>
          <w:szCs w:val="24"/>
        </w:rPr>
        <w:t>学分，跨学科选修课</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r>
        <w:rPr>
          <w:rFonts w:ascii="Times New Roman" w:eastAsia="宋体" w:hAnsi="Times New Roman" w:cs="Times New Roman"/>
          <w:bCs/>
          <w:sz w:val="24"/>
          <w:szCs w:val="24"/>
        </w:rPr>
        <w:t>。必修环节包括：</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6</w:t>
      </w:r>
      <w:r>
        <w:rPr>
          <w:rFonts w:ascii="Times New Roman" w:eastAsia="宋体" w:hAnsi="Times New Roman" w:cs="Times New Roman" w:hint="eastAsia"/>
          <w:bCs/>
          <w:sz w:val="24"/>
          <w:szCs w:val="24"/>
        </w:rPr>
        <w:t>学分，选题报告及中期考核</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270F61" w:rsidRDefault="00270F61" w:rsidP="00270F61">
      <w:pPr>
        <w:spacing w:line="4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w:t>
      </w:r>
      <w:r>
        <w:rPr>
          <w:rFonts w:ascii="Times New Roman" w:eastAsia="宋体" w:hAnsi="Times New Roman" w:cs="Times New Roman" w:hint="eastAsia"/>
          <w:bCs/>
          <w:sz w:val="24"/>
          <w:szCs w:val="24"/>
        </w:rPr>
        <w:t>课程设置</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14"/>
        <w:gridCol w:w="1274"/>
        <w:gridCol w:w="1274"/>
        <w:gridCol w:w="708"/>
        <w:gridCol w:w="708"/>
        <w:gridCol w:w="567"/>
        <w:gridCol w:w="707"/>
        <w:gridCol w:w="991"/>
        <w:gridCol w:w="644"/>
      </w:tblGrid>
      <w:tr w:rsidR="00270F61" w:rsidTr="001144A4">
        <w:trPr>
          <w:cantSplit/>
          <w:trHeight w:val="20"/>
          <w:tblHeader/>
          <w:jc w:val="center"/>
        </w:trPr>
        <w:tc>
          <w:tcPr>
            <w:tcW w:w="709"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类别</w:t>
            </w:r>
          </w:p>
        </w:tc>
        <w:tc>
          <w:tcPr>
            <w:tcW w:w="71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类型</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课程编号</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课程名称</w:t>
            </w:r>
          </w:p>
        </w:tc>
        <w:tc>
          <w:tcPr>
            <w:tcW w:w="708"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理论</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学时</w:t>
            </w:r>
          </w:p>
        </w:tc>
        <w:tc>
          <w:tcPr>
            <w:tcW w:w="708" w:type="dxa"/>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实验</w:t>
            </w:r>
          </w:p>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学时</w:t>
            </w:r>
          </w:p>
        </w:tc>
        <w:tc>
          <w:tcPr>
            <w:tcW w:w="56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学</w:t>
            </w:r>
          </w:p>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分</w:t>
            </w:r>
          </w:p>
        </w:tc>
        <w:tc>
          <w:tcPr>
            <w:tcW w:w="70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开课</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学期</w:t>
            </w:r>
          </w:p>
        </w:tc>
        <w:tc>
          <w:tcPr>
            <w:tcW w:w="991"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
                <w:bCs/>
                <w:sz w:val="22"/>
                <w:szCs w:val="24"/>
              </w:rPr>
            </w:pPr>
            <w:r>
              <w:rPr>
                <w:rFonts w:ascii="Times New Roman" w:eastAsia="宋体" w:hAnsi="Times New Roman" w:cs="Times New Roman"/>
                <w:b/>
                <w:bCs/>
                <w:sz w:val="22"/>
                <w:szCs w:val="24"/>
              </w:rPr>
              <w:t>开课</w:t>
            </w:r>
          </w:p>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单位</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
                <w:kern w:val="0"/>
                <w:sz w:val="22"/>
                <w:szCs w:val="24"/>
              </w:rPr>
            </w:pPr>
            <w:r>
              <w:rPr>
                <w:rFonts w:ascii="Times New Roman" w:eastAsia="宋体" w:hAnsi="Times New Roman" w:cs="Times New Roman"/>
                <w:b/>
                <w:bCs/>
                <w:sz w:val="22"/>
                <w:szCs w:val="24"/>
              </w:rPr>
              <w:t>备注</w:t>
            </w:r>
          </w:p>
        </w:tc>
      </w:tr>
      <w:tr w:rsidR="00270F61" w:rsidTr="001144A4">
        <w:trPr>
          <w:cantSplit/>
          <w:trHeight w:val="20"/>
          <w:jc w:val="center"/>
        </w:trPr>
        <w:tc>
          <w:tcPr>
            <w:tcW w:w="709" w:type="dxa"/>
            <w:vMerge w:val="restart"/>
            <w:shd w:val="clear" w:color="auto" w:fill="auto"/>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Times New Roman"/>
                <w:bCs/>
                <w:sz w:val="22"/>
                <w:szCs w:val="24"/>
              </w:rPr>
              <w:t>公共</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学位课</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宋体" w:hint="eastAsia"/>
                <w:kern w:val="0"/>
                <w:sz w:val="22"/>
              </w:rPr>
              <w:t>（</w:t>
            </w:r>
            <w:r>
              <w:rPr>
                <w:rFonts w:ascii="Times New Roman" w:eastAsia="宋体" w:hAnsi="Times New Roman" w:cs="宋体"/>
                <w:kern w:val="0"/>
                <w:sz w:val="22"/>
              </w:rPr>
              <w:t>9</w:t>
            </w:r>
            <w:r>
              <w:rPr>
                <w:rFonts w:ascii="Times New Roman" w:eastAsia="宋体" w:hAnsi="Times New Roman" w:cs="宋体" w:hint="eastAsia"/>
                <w:kern w:val="0"/>
                <w:sz w:val="22"/>
              </w:rPr>
              <w:t>学分</w:t>
            </w:r>
            <w:r>
              <w:rPr>
                <w:rFonts w:ascii="Times New Roman" w:eastAsia="宋体" w:hAnsi="Times New Roman" w:cs="Times New Roman"/>
                <w:bCs/>
                <w:sz w:val="22"/>
                <w:szCs w:val="24"/>
              </w:rPr>
              <w:t>）</w:t>
            </w:r>
          </w:p>
        </w:tc>
        <w:tc>
          <w:tcPr>
            <w:tcW w:w="714" w:type="dxa"/>
            <w:shd w:val="clear" w:color="auto" w:fill="auto"/>
            <w:vAlign w:val="center"/>
          </w:tcPr>
          <w:p w:rsidR="00270F61" w:rsidRDefault="00270F61" w:rsidP="001144A4">
            <w:pPr>
              <w:widowControl/>
              <w:ind w:leftChars="-72" w:left="-151"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外语</w:t>
            </w:r>
          </w:p>
          <w:p w:rsidR="00270F61" w:rsidRDefault="00270F61" w:rsidP="001144A4">
            <w:pPr>
              <w:widowControl/>
              <w:ind w:leftChars="-72" w:left="-151"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3</w:t>
            </w:r>
            <w:r>
              <w:rPr>
                <w:rFonts w:ascii="Times New Roman" w:eastAsia="宋体" w:hAnsi="Times New Roman" w:cs="Times New Roman"/>
                <w:bCs/>
                <w:sz w:val="22"/>
                <w:szCs w:val="24"/>
              </w:rPr>
              <w:t>学分）</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01841002-006</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第一外国语（英、日、法、德、俄语）</w:t>
            </w:r>
          </w:p>
        </w:tc>
        <w:tc>
          <w:tcPr>
            <w:tcW w:w="708"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54</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w:t>
            </w:r>
          </w:p>
        </w:tc>
        <w:tc>
          <w:tcPr>
            <w:tcW w:w="70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991"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外国语</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val="restart"/>
            <w:shd w:val="clear" w:color="auto" w:fill="auto"/>
            <w:tcMar>
              <w:top w:w="102" w:type="dxa"/>
              <w:left w:w="28" w:type="dxa"/>
              <w:bottom w:w="85" w:type="dxa"/>
              <w:right w:w="28" w:type="dxa"/>
            </w:tcMar>
            <w:vAlign w:val="center"/>
          </w:tcPr>
          <w:p w:rsidR="00270F61" w:rsidRDefault="00270F61" w:rsidP="001144A4">
            <w:pPr>
              <w:ind w:leftChars="-50" w:left="-105" w:rightChars="-50" w:right="-105"/>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思政</w:t>
            </w:r>
          </w:p>
          <w:p w:rsidR="00270F61" w:rsidRDefault="00270F61" w:rsidP="001144A4">
            <w:pPr>
              <w:ind w:leftChars="-50" w:left="-105" w:rightChars="-50" w:right="-105"/>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w:t>
            </w:r>
            <w:r>
              <w:rPr>
                <w:rFonts w:ascii="Times New Roman" w:eastAsia="宋体" w:hAnsi="Times New Roman" w:cs="Times New Roman"/>
                <w:sz w:val="22"/>
                <w:szCs w:val="24"/>
              </w:rPr>
              <w:t>3</w:t>
            </w:r>
            <w:r>
              <w:rPr>
                <w:rFonts w:ascii="Times New Roman" w:eastAsia="宋体" w:hAnsi="Times New Roman" w:cs="Times New Roman" w:hint="eastAsia"/>
                <w:sz w:val="22"/>
                <w:szCs w:val="24"/>
              </w:rPr>
              <w:t>学分）</w:t>
            </w:r>
          </w:p>
        </w:tc>
        <w:tc>
          <w:tcPr>
            <w:tcW w:w="1274"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02141103</w:t>
            </w:r>
          </w:p>
        </w:tc>
        <w:tc>
          <w:tcPr>
            <w:tcW w:w="1274"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rPr>
              <w:t>新时代中国特色社会主义理论与实践</w:t>
            </w:r>
          </w:p>
        </w:tc>
        <w:tc>
          <w:tcPr>
            <w:tcW w:w="708"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36</w:t>
            </w:r>
          </w:p>
        </w:tc>
        <w:tc>
          <w:tcPr>
            <w:tcW w:w="708" w:type="dxa"/>
            <w:tcBorders>
              <w:top w:val="single" w:sz="8" w:space="0" w:color="auto"/>
              <w:left w:val="nil"/>
              <w:bottom w:val="single" w:sz="8" w:space="0" w:color="auto"/>
              <w:right w:val="single" w:sz="4" w:space="0" w:color="auto"/>
            </w:tcBorders>
          </w:tcPr>
          <w:p w:rsidR="00270F61" w:rsidRDefault="00270F61" w:rsidP="001144A4">
            <w:pPr>
              <w:jc w:val="center"/>
              <w:rPr>
                <w:rFonts w:ascii="Times New Roman" w:eastAsia="等线" w:hAnsi="Times New Roman" w:cs="Times New Roman"/>
                <w:sz w:val="22"/>
              </w:rPr>
            </w:pPr>
          </w:p>
        </w:tc>
        <w:tc>
          <w:tcPr>
            <w:tcW w:w="567" w:type="dxa"/>
            <w:tcBorders>
              <w:top w:val="single" w:sz="8" w:space="0" w:color="auto"/>
              <w:left w:val="single" w:sz="4" w:space="0" w:color="auto"/>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2</w:t>
            </w:r>
          </w:p>
        </w:tc>
        <w:tc>
          <w:tcPr>
            <w:tcW w:w="707"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2</w:t>
            </w:r>
          </w:p>
        </w:tc>
        <w:tc>
          <w:tcPr>
            <w:tcW w:w="991"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rPr>
              <w:t>马克思主义学院</w:t>
            </w:r>
          </w:p>
        </w:tc>
        <w:tc>
          <w:tcPr>
            <w:tcW w:w="644" w:type="dxa"/>
            <w:tcBorders>
              <w:top w:val="single" w:sz="8" w:space="0" w:color="auto"/>
              <w:left w:val="nil"/>
              <w:bottom w:val="single" w:sz="8" w:space="0" w:color="auto"/>
              <w:right w:val="single" w:sz="8" w:space="0" w:color="auto"/>
            </w:tcBorders>
            <w:shd w:val="clear" w:color="auto" w:fill="auto"/>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shd w:val="clear" w:color="auto" w:fill="auto"/>
            <w:tcMar>
              <w:top w:w="102" w:type="dxa"/>
              <w:left w:w="28" w:type="dxa"/>
              <w:bottom w:w="85" w:type="dxa"/>
              <w:right w:w="28" w:type="dxa"/>
            </w:tcMar>
            <w:vAlign w:val="center"/>
          </w:tcPr>
          <w:p w:rsidR="00270F61" w:rsidRDefault="00270F61" w:rsidP="001144A4">
            <w:pPr>
              <w:ind w:leftChars="-50" w:left="-105" w:rightChars="-50" w:right="-105"/>
              <w:jc w:val="center"/>
              <w:rPr>
                <w:rFonts w:ascii="Times New Roman" w:eastAsia="宋体" w:hAnsi="Times New Roman" w:cs="Times New Roman"/>
                <w:sz w:val="22"/>
                <w:szCs w:val="24"/>
              </w:rPr>
            </w:pPr>
          </w:p>
        </w:tc>
        <w:tc>
          <w:tcPr>
            <w:tcW w:w="1274"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02141102</w:t>
            </w:r>
          </w:p>
        </w:tc>
        <w:tc>
          <w:tcPr>
            <w:tcW w:w="1274"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rPr>
              <w:t>自然辩证法概论</w:t>
            </w:r>
          </w:p>
        </w:tc>
        <w:tc>
          <w:tcPr>
            <w:tcW w:w="708"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18</w:t>
            </w:r>
          </w:p>
        </w:tc>
        <w:tc>
          <w:tcPr>
            <w:tcW w:w="708" w:type="dxa"/>
            <w:tcBorders>
              <w:top w:val="nil"/>
              <w:left w:val="nil"/>
              <w:bottom w:val="single" w:sz="8" w:space="0" w:color="auto"/>
              <w:right w:val="single" w:sz="4" w:space="0" w:color="auto"/>
            </w:tcBorders>
          </w:tcPr>
          <w:p w:rsidR="00270F61" w:rsidRDefault="00270F61" w:rsidP="001144A4">
            <w:pPr>
              <w:jc w:val="center"/>
              <w:rPr>
                <w:rFonts w:ascii="Times New Roman" w:eastAsia="等线" w:hAnsi="Times New Roman" w:cs="Times New Roman"/>
                <w:sz w:val="22"/>
              </w:rPr>
            </w:pPr>
          </w:p>
        </w:tc>
        <w:tc>
          <w:tcPr>
            <w:tcW w:w="567" w:type="dxa"/>
            <w:tcBorders>
              <w:top w:val="nil"/>
              <w:left w:val="single" w:sz="4" w:space="0" w:color="auto"/>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1</w:t>
            </w:r>
          </w:p>
        </w:tc>
        <w:tc>
          <w:tcPr>
            <w:tcW w:w="707"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等线" w:hAnsi="Times New Roman" w:cs="Times New Roman"/>
                <w:sz w:val="22"/>
              </w:rPr>
              <w:t>1</w:t>
            </w:r>
          </w:p>
        </w:tc>
        <w:tc>
          <w:tcPr>
            <w:tcW w:w="991"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rPr>
              <w:t>马克思主义学院</w:t>
            </w:r>
          </w:p>
        </w:tc>
        <w:tc>
          <w:tcPr>
            <w:tcW w:w="644" w:type="dxa"/>
            <w:tcBorders>
              <w:top w:val="nil"/>
              <w:left w:val="nil"/>
              <w:bottom w:val="single" w:sz="8" w:space="0" w:color="auto"/>
              <w:right w:val="single" w:sz="8" w:space="0" w:color="auto"/>
            </w:tcBorders>
            <w:shd w:val="clear" w:color="auto" w:fill="auto"/>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val="restart"/>
            <w:shd w:val="clear" w:color="auto" w:fill="auto"/>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数学</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w:t>
            </w:r>
            <w:r>
              <w:rPr>
                <w:rFonts w:ascii="Times New Roman" w:eastAsia="宋体" w:hAnsi="Times New Roman" w:cs="Times New Roman" w:hint="eastAsia"/>
                <w:kern w:val="0"/>
                <w:sz w:val="22"/>
                <w:szCs w:val="24"/>
              </w:rPr>
              <w:t>2</w:t>
            </w:r>
            <w:r>
              <w:rPr>
                <w:rFonts w:ascii="Times New Roman" w:eastAsia="宋体" w:hAnsi="Times New Roman" w:cs="Times New Roman" w:hint="eastAsia"/>
                <w:kern w:val="0"/>
                <w:sz w:val="22"/>
                <w:szCs w:val="24"/>
              </w:rPr>
              <w:t>学分）</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01441019</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矩阵分析</w:t>
            </w:r>
          </w:p>
        </w:tc>
        <w:tc>
          <w:tcPr>
            <w:tcW w:w="708"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36</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2</w:t>
            </w:r>
          </w:p>
        </w:tc>
        <w:tc>
          <w:tcPr>
            <w:tcW w:w="70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991"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理学院</w:t>
            </w:r>
          </w:p>
        </w:tc>
        <w:tc>
          <w:tcPr>
            <w:tcW w:w="644" w:type="dxa"/>
            <w:vMerge w:val="restart"/>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任选</w:t>
            </w:r>
            <w:r>
              <w:rPr>
                <w:rFonts w:ascii="Times New Roman" w:eastAsia="宋体" w:hAnsi="Times New Roman" w:cs="Times New Roman" w:hint="eastAsia"/>
                <w:kern w:val="0"/>
                <w:sz w:val="22"/>
                <w:szCs w:val="24"/>
              </w:rPr>
              <w:t>1</w:t>
            </w:r>
            <w:r>
              <w:rPr>
                <w:rFonts w:ascii="Times New Roman" w:eastAsia="宋体" w:hAnsi="Times New Roman" w:cs="Times New Roman" w:hint="eastAsia"/>
                <w:kern w:val="0"/>
                <w:sz w:val="22"/>
                <w:szCs w:val="24"/>
              </w:rPr>
              <w:t>门</w:t>
            </w:r>
          </w:p>
        </w:tc>
      </w:tr>
      <w:tr w:rsidR="00270F61" w:rsidTr="001144A4">
        <w:trPr>
          <w:cantSplit/>
          <w:trHeight w:val="20"/>
          <w:jc w:val="center"/>
        </w:trPr>
        <w:tc>
          <w:tcPr>
            <w:tcW w:w="709" w:type="dxa"/>
            <w:vMerge/>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shd w:val="clear" w:color="auto" w:fill="auto"/>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01441020</w:t>
            </w:r>
          </w:p>
        </w:tc>
        <w:tc>
          <w:tcPr>
            <w:tcW w:w="1274"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统计计算</w:t>
            </w:r>
          </w:p>
        </w:tc>
        <w:tc>
          <w:tcPr>
            <w:tcW w:w="708"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7"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1</w:t>
            </w:r>
          </w:p>
        </w:tc>
        <w:tc>
          <w:tcPr>
            <w:tcW w:w="991" w:type="dxa"/>
            <w:shd w:val="clear" w:color="auto" w:fill="auto"/>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4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01441022</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数值计算</w:t>
            </w:r>
          </w:p>
        </w:tc>
        <w:tc>
          <w:tcPr>
            <w:tcW w:w="708"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991"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4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01441023</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Times New Roman"/>
                <w:bCs/>
                <w:kern w:val="0"/>
                <w:sz w:val="22"/>
                <w:szCs w:val="24"/>
              </w:rPr>
              <w:t>数学建模</w:t>
            </w:r>
          </w:p>
        </w:tc>
        <w:tc>
          <w:tcPr>
            <w:tcW w:w="708"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36</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70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2</w:t>
            </w:r>
          </w:p>
        </w:tc>
        <w:tc>
          <w:tcPr>
            <w:tcW w:w="991"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理学院</w:t>
            </w:r>
          </w:p>
        </w:tc>
        <w:tc>
          <w:tcPr>
            <w:tcW w:w="644" w:type="dxa"/>
            <w:vMerge/>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tcMar>
              <w:top w:w="102" w:type="dxa"/>
              <w:left w:w="28" w:type="dxa"/>
              <w:bottom w:w="85"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bCs/>
                <w:sz w:val="22"/>
                <w:szCs w:val="24"/>
              </w:rPr>
            </w:pPr>
            <w:r>
              <w:rPr>
                <w:rFonts w:ascii="Times New Roman" w:eastAsia="宋体" w:hAnsi="Times New Roman" w:cs="Times New Roman"/>
                <w:bCs/>
                <w:sz w:val="22"/>
                <w:szCs w:val="24"/>
              </w:rPr>
              <w:t>工程</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伦理</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w:t>
            </w:r>
            <w:r>
              <w:rPr>
                <w:rFonts w:ascii="Times New Roman" w:eastAsia="宋体" w:hAnsi="Times New Roman" w:cs="Times New Roman"/>
                <w:bCs/>
                <w:sz w:val="22"/>
                <w:szCs w:val="24"/>
              </w:rPr>
              <w:t>学分）</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0214</w:t>
            </w:r>
            <w:r>
              <w:rPr>
                <w:rFonts w:ascii="Times New Roman" w:eastAsia="宋体" w:hAnsi="Times New Roman" w:cs="Times New Roman"/>
                <w:bCs/>
                <w:kern w:val="0"/>
                <w:sz w:val="22"/>
                <w:szCs w:val="24"/>
              </w:rPr>
              <w:t>1105</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工程伦理学</w:t>
            </w:r>
          </w:p>
        </w:tc>
        <w:tc>
          <w:tcPr>
            <w:tcW w:w="708"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18</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70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1</w:t>
            </w:r>
          </w:p>
        </w:tc>
        <w:tc>
          <w:tcPr>
            <w:tcW w:w="991"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bCs/>
                <w:kern w:val="0"/>
                <w:sz w:val="22"/>
                <w:szCs w:val="24"/>
              </w:rPr>
              <w:t>马克思</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kern w:val="0"/>
                <w:sz w:val="22"/>
                <w:szCs w:val="24"/>
              </w:rPr>
              <w:t>主义学院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423" w:type="dxa"/>
            <w:gridSpan w:val="2"/>
            <w:vMerge w:val="restart"/>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专业</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学位课</w:t>
            </w:r>
          </w:p>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10</w:t>
            </w:r>
            <w:r>
              <w:rPr>
                <w:rFonts w:ascii="Times New Roman" w:eastAsia="宋体" w:hAnsi="Times New Roman" w:cs="Times New Roman"/>
                <w:bCs/>
                <w:sz w:val="22"/>
                <w:szCs w:val="24"/>
              </w:rPr>
              <w:t>学分）</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r>
              <w:rPr>
                <w:rFonts w:ascii="Times New Roman" w:eastAsia="宋体" w:hAnsi="Times New Roman" w:cs="宋体" w:hint="eastAsia"/>
                <w:kern w:val="0"/>
                <w:sz w:val="22"/>
                <w:szCs w:val="24"/>
              </w:rPr>
              <w:t>0</w:t>
            </w:r>
            <w:r>
              <w:rPr>
                <w:rFonts w:ascii="Times New Roman" w:eastAsia="宋体" w:hAnsi="Times New Roman" w:cs="宋体"/>
                <w:kern w:val="0"/>
                <w:sz w:val="22"/>
                <w:szCs w:val="24"/>
              </w:rPr>
              <w:t>0</w:t>
            </w:r>
            <w:r>
              <w:rPr>
                <w:rFonts w:ascii="Times New Roman" w:eastAsia="宋体" w:hAnsi="Times New Roman" w:cs="宋体" w:hint="eastAsia"/>
                <w:kern w:val="0"/>
                <w:sz w:val="22"/>
                <w:szCs w:val="24"/>
              </w:rPr>
              <w:t>721101</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sz w:val="22"/>
                <w:szCs w:val="24"/>
              </w:rPr>
            </w:pPr>
            <w:bookmarkStart w:id="5" w:name="_GoBack"/>
            <w:r>
              <w:rPr>
                <w:rFonts w:ascii="Times New Roman" w:eastAsia="宋体" w:hAnsi="Times New Roman" w:cs="宋体" w:hint="eastAsia"/>
                <w:kern w:val="0"/>
                <w:sz w:val="22"/>
                <w:szCs w:val="24"/>
              </w:rPr>
              <w:t>学科前沿讲座</w:t>
            </w:r>
            <w:bookmarkEnd w:id="5"/>
          </w:p>
        </w:tc>
        <w:tc>
          <w:tcPr>
            <w:tcW w:w="708"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sz w:val="22"/>
                <w:szCs w:val="24"/>
              </w:rPr>
              <w:t>18</w:t>
            </w:r>
          </w:p>
        </w:tc>
        <w:tc>
          <w:tcPr>
            <w:tcW w:w="708" w:type="dxa"/>
          </w:tcPr>
          <w:p w:rsidR="00270F61" w:rsidRDefault="00270F61" w:rsidP="001144A4">
            <w:pPr>
              <w:widowControl/>
              <w:jc w:val="center"/>
              <w:rPr>
                <w:rFonts w:ascii="Times New Roman" w:eastAsia="宋体" w:hAnsi="Times New Roman" w:cs="Times New Roman"/>
                <w:sz w:val="22"/>
                <w:szCs w:val="24"/>
              </w:rPr>
            </w:pPr>
          </w:p>
        </w:tc>
        <w:tc>
          <w:tcPr>
            <w:tcW w:w="56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1</w:t>
            </w:r>
          </w:p>
        </w:tc>
        <w:tc>
          <w:tcPr>
            <w:tcW w:w="70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sz w:val="22"/>
                <w:szCs w:val="24"/>
              </w:rPr>
              <w:t>2</w:t>
            </w:r>
          </w:p>
        </w:tc>
        <w:tc>
          <w:tcPr>
            <w:tcW w:w="991"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必选</w:t>
            </w: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00721201</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发动机原理（</w:t>
            </w:r>
            <w:r>
              <w:rPr>
                <w:rFonts w:ascii="Times New Roman" w:eastAsia="宋体" w:hAnsi="Times New Roman" w:cs="Times New Roman"/>
                <w:kern w:val="0"/>
                <w:sz w:val="22"/>
                <w:szCs w:val="21"/>
              </w:rPr>
              <w:t>II</w:t>
            </w:r>
            <w:r>
              <w:rPr>
                <w:rFonts w:ascii="Times New Roman" w:eastAsia="宋体" w:hAnsi="Times New Roman" w:cs="Times New Roman"/>
                <w:kern w:val="0"/>
                <w:sz w:val="22"/>
                <w:szCs w:val="21"/>
              </w:rPr>
              <w:t>）</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00721202</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动力机械现代测试技术</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00721203</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现代控制理论</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00721204</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高等工程热力学</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00721205</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高等传热学</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00721206</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高等流体力学</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00721207</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计算流体动力学</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hint="eastAsia"/>
                <w:kern w:val="0"/>
                <w:sz w:val="22"/>
                <w:szCs w:val="21"/>
              </w:rPr>
              <w:t>0</w:t>
            </w:r>
            <w:r>
              <w:rPr>
                <w:rFonts w:ascii="Times New Roman" w:eastAsia="宋体" w:hAnsi="Times New Roman" w:cs="Times New Roman"/>
                <w:kern w:val="0"/>
                <w:sz w:val="22"/>
                <w:szCs w:val="21"/>
              </w:rPr>
              <w:t>0721208</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Calibri" w:eastAsia="宋体" w:hAnsi="Calibri" w:cs="Times New Roman" w:hint="eastAsia"/>
                <w:kern w:val="0"/>
                <w:szCs w:val="21"/>
              </w:rPr>
              <w:t>电机原理及驱动</w:t>
            </w:r>
          </w:p>
        </w:tc>
        <w:tc>
          <w:tcPr>
            <w:tcW w:w="708"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Calibri" w:eastAsia="宋体" w:hAnsi="Calibri" w:cs="Times New Roman"/>
                <w:szCs w:val="21"/>
              </w:rPr>
              <w:t>36</w:t>
            </w:r>
          </w:p>
        </w:tc>
        <w:tc>
          <w:tcPr>
            <w:tcW w:w="708" w:type="dxa"/>
          </w:tcPr>
          <w:p w:rsidR="00270F61" w:rsidRDefault="00270F61" w:rsidP="001144A4">
            <w:pPr>
              <w:jc w:val="center"/>
              <w:rPr>
                <w:rFonts w:ascii="Calibri" w:eastAsia="宋体" w:hAnsi="Calibri" w:cs="Times New Roman"/>
                <w:szCs w:val="21"/>
              </w:rPr>
            </w:pPr>
          </w:p>
        </w:tc>
        <w:tc>
          <w:tcPr>
            <w:tcW w:w="56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Calibri" w:eastAsia="宋体" w:hAnsi="Calibri" w:cs="Times New Roman"/>
                <w:szCs w:val="21"/>
              </w:rPr>
              <w:t>2</w:t>
            </w:r>
          </w:p>
        </w:tc>
        <w:tc>
          <w:tcPr>
            <w:tcW w:w="707"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Calibri" w:eastAsia="宋体" w:hAnsi="Calibri" w:cs="Times New Roman"/>
                <w:szCs w:val="21"/>
              </w:rPr>
              <w:t>1</w:t>
            </w:r>
          </w:p>
        </w:tc>
        <w:tc>
          <w:tcPr>
            <w:tcW w:w="991" w:type="dxa"/>
            <w:tcMar>
              <w:top w:w="102" w:type="dxa"/>
              <w:left w:w="28" w:type="dxa"/>
              <w:bottom w:w="85"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Calibri" w:eastAsia="宋体" w:hAnsi="Calibri" w:cs="Times New Roman" w:hint="eastAsia"/>
                <w:szCs w:val="21"/>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1423" w:type="dxa"/>
            <w:gridSpan w:val="2"/>
            <w:vMerge/>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00741112</w:t>
            </w:r>
          </w:p>
        </w:tc>
        <w:tc>
          <w:tcPr>
            <w:tcW w:w="1274"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智能网联汽车概论</w:t>
            </w:r>
          </w:p>
        </w:tc>
        <w:tc>
          <w:tcPr>
            <w:tcW w:w="708"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18</w:t>
            </w:r>
          </w:p>
        </w:tc>
        <w:tc>
          <w:tcPr>
            <w:tcW w:w="708" w:type="dxa"/>
          </w:tcPr>
          <w:p w:rsidR="00270F61" w:rsidRDefault="00270F61" w:rsidP="001144A4">
            <w:pPr>
              <w:widowControl/>
              <w:jc w:val="center"/>
              <w:rPr>
                <w:rFonts w:ascii="Times New Roman" w:eastAsia="宋体" w:hAnsi="Times New Roman" w:cs="宋体"/>
                <w:kern w:val="0"/>
                <w:sz w:val="22"/>
                <w:szCs w:val="24"/>
              </w:rPr>
            </w:pPr>
          </w:p>
        </w:tc>
        <w:tc>
          <w:tcPr>
            <w:tcW w:w="567"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1</w:t>
            </w:r>
          </w:p>
        </w:tc>
        <w:tc>
          <w:tcPr>
            <w:tcW w:w="707" w:type="dxa"/>
            <w:tcMar>
              <w:top w:w="102" w:type="dxa"/>
              <w:left w:w="28" w:type="dxa"/>
              <w:bottom w:w="85" w:type="dxa"/>
              <w:right w:w="28" w:type="dxa"/>
            </w:tcMar>
            <w:vAlign w:val="center"/>
          </w:tcPr>
          <w:p w:rsidR="00270F61" w:rsidRDefault="00A97CBC" w:rsidP="001144A4">
            <w:pPr>
              <w:widowControl/>
              <w:jc w:val="center"/>
              <w:rPr>
                <w:rFonts w:ascii="Times New Roman" w:eastAsia="宋体" w:hAnsi="Times New Roman" w:cs="宋体"/>
                <w:kern w:val="0"/>
                <w:sz w:val="22"/>
                <w:szCs w:val="24"/>
              </w:rPr>
            </w:pPr>
            <w:r>
              <w:rPr>
                <w:rFonts w:ascii="Times New Roman" w:eastAsia="宋体" w:hAnsi="Times New Roman" w:cs="宋体" w:hint="eastAsia"/>
                <w:kern w:val="0"/>
                <w:sz w:val="22"/>
                <w:szCs w:val="24"/>
              </w:rPr>
              <w:t>2</w:t>
            </w:r>
          </w:p>
        </w:tc>
        <w:tc>
          <w:tcPr>
            <w:tcW w:w="991" w:type="dxa"/>
            <w:tcMar>
              <w:top w:w="102" w:type="dxa"/>
              <w:left w:w="28" w:type="dxa"/>
              <w:bottom w:w="85" w:type="dxa"/>
              <w:right w:w="28" w:type="dxa"/>
            </w:tcMar>
            <w:vAlign w:val="center"/>
          </w:tcPr>
          <w:p w:rsidR="00270F61" w:rsidRDefault="00270F61" w:rsidP="001144A4">
            <w:pPr>
              <w:widowControl/>
              <w:jc w:val="center"/>
              <w:rPr>
                <w:rFonts w:ascii="Times New Roman" w:eastAsia="宋体" w:hAnsi="Times New Roman" w:cs="Times New Roman"/>
                <w:bCs/>
                <w:kern w:val="0"/>
                <w:sz w:val="22"/>
                <w:szCs w:val="24"/>
              </w:rPr>
            </w:pPr>
            <w:r>
              <w:rPr>
                <w:rFonts w:ascii="Times New Roman" w:eastAsia="宋体" w:hAnsi="Times New Roman" w:cs="Times New Roman" w:hint="eastAsia"/>
                <w:bCs/>
                <w:kern w:val="0"/>
                <w:sz w:val="22"/>
                <w:szCs w:val="24"/>
              </w:rPr>
              <w:t>汽车学院</w:t>
            </w:r>
          </w:p>
        </w:tc>
        <w:tc>
          <w:tcPr>
            <w:tcW w:w="644" w:type="dxa"/>
            <w:tcMar>
              <w:top w:w="102" w:type="dxa"/>
              <w:left w:w="57" w:type="dxa"/>
              <w:bottom w:w="85"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val="restart"/>
            <w:tcMar>
              <w:top w:w="68" w:type="dxa"/>
              <w:left w:w="28" w:type="dxa"/>
              <w:bottom w:w="68" w:type="dxa"/>
              <w:right w:w="28"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选修课</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w:t>
            </w:r>
            <w:r>
              <w:rPr>
                <w:rFonts w:ascii="Times New Roman" w:eastAsia="宋体" w:hAnsi="Times New Roman" w:cs="宋体" w:hint="eastAsia"/>
                <w:kern w:val="0"/>
                <w:sz w:val="22"/>
              </w:rPr>
              <w:t>9</w:t>
            </w:r>
            <w:r>
              <w:rPr>
                <w:rFonts w:ascii="Times New Roman" w:eastAsia="宋体" w:hAnsi="Times New Roman" w:cs="宋体" w:hint="eastAsia"/>
                <w:kern w:val="0"/>
                <w:sz w:val="22"/>
              </w:rPr>
              <w:t>学分）</w:t>
            </w:r>
          </w:p>
        </w:tc>
        <w:tc>
          <w:tcPr>
            <w:tcW w:w="714" w:type="dxa"/>
            <w:vMerge w:val="restart"/>
            <w:tcMar>
              <w:top w:w="68" w:type="dxa"/>
              <w:left w:w="28" w:type="dxa"/>
              <w:bottom w:w="68" w:type="dxa"/>
              <w:right w:w="28" w:type="dxa"/>
            </w:tcMar>
            <w:vAlign w:val="center"/>
          </w:tcPr>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专业</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选修课</w:t>
            </w:r>
          </w:p>
          <w:p w:rsidR="00270F61" w:rsidRDefault="00270F61" w:rsidP="001144A4">
            <w:pPr>
              <w:widowControl/>
              <w:ind w:leftChars="-50" w:left="-105" w:rightChars="-50" w:right="-105"/>
              <w:jc w:val="center"/>
              <w:rPr>
                <w:rFonts w:ascii="Times New Roman" w:eastAsia="宋体" w:hAnsi="Times New Roman" w:cs="宋体"/>
                <w:kern w:val="0"/>
                <w:sz w:val="22"/>
              </w:rPr>
            </w:pPr>
            <w:r>
              <w:rPr>
                <w:rFonts w:ascii="Times New Roman" w:eastAsia="宋体" w:hAnsi="Times New Roman" w:cs="宋体" w:hint="eastAsia"/>
                <w:kern w:val="0"/>
                <w:sz w:val="22"/>
              </w:rPr>
              <w:t>（</w:t>
            </w:r>
            <w:r>
              <w:rPr>
                <w:rFonts w:ascii="Times New Roman" w:eastAsia="宋体" w:hAnsi="Times New Roman" w:cs="宋体" w:hint="eastAsia"/>
                <w:kern w:val="0"/>
                <w:sz w:val="22"/>
              </w:rPr>
              <w:t>8</w:t>
            </w:r>
            <w:r>
              <w:rPr>
                <w:rFonts w:ascii="Times New Roman" w:eastAsia="宋体" w:hAnsi="Times New Roman" w:cs="宋体" w:hint="eastAsia"/>
                <w:kern w:val="0"/>
                <w:sz w:val="22"/>
              </w:rPr>
              <w:t>学分）</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00722201</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专业英语</w:t>
            </w:r>
          </w:p>
        </w:tc>
        <w:tc>
          <w:tcPr>
            <w:tcW w:w="708"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18</w:t>
            </w:r>
          </w:p>
        </w:tc>
        <w:tc>
          <w:tcPr>
            <w:tcW w:w="708" w:type="dxa"/>
          </w:tcPr>
          <w:p w:rsidR="00270F61" w:rsidRDefault="00270F61" w:rsidP="001144A4">
            <w:pPr>
              <w:widowControl/>
              <w:jc w:val="center"/>
              <w:rPr>
                <w:rFonts w:ascii="Times New Roman" w:eastAsia="宋体" w:hAnsi="Times New Roman" w:cs="Times New Roman"/>
                <w:bCs/>
                <w:kern w:val="0"/>
                <w:sz w:val="22"/>
                <w:szCs w:val="24"/>
              </w:rPr>
            </w:pPr>
          </w:p>
        </w:tc>
        <w:tc>
          <w:tcPr>
            <w:tcW w:w="56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w:t>
            </w:r>
          </w:p>
        </w:tc>
        <w:tc>
          <w:tcPr>
            <w:tcW w:w="70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bCs/>
                <w:kern w:val="0"/>
                <w:sz w:val="22"/>
                <w:szCs w:val="24"/>
              </w:rPr>
              <w:t>1</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必选</w:t>
            </w: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00722203</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汽车节能与排放控制</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00722204</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车辆及发动机现代设计方法</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00722205</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振动与噪声控制</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00722208</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汽车新能源技术</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00722209</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sz w:val="22"/>
                <w:szCs w:val="21"/>
              </w:rPr>
              <w:t>燃料电池动力系统设计</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00722210</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iCs/>
                <w:sz w:val="22"/>
                <w:szCs w:val="21"/>
              </w:rPr>
              <w:t>动力电池新材料与新技术</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00721111</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汽车电子与控制技术</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1</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00722213</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1"/>
              </w:rPr>
            </w:pPr>
            <w:r>
              <w:rPr>
                <w:rFonts w:ascii="Times New Roman" w:eastAsia="宋体" w:hAnsi="Times New Roman" w:cs="Times New Roman"/>
                <w:kern w:val="0"/>
                <w:sz w:val="22"/>
                <w:szCs w:val="21"/>
              </w:rPr>
              <w:t>发动机计算</w:t>
            </w:r>
            <w:proofErr w:type="gramStart"/>
            <w:r>
              <w:rPr>
                <w:rFonts w:ascii="Times New Roman" w:eastAsia="宋体" w:hAnsi="Times New Roman" w:cs="Times New Roman"/>
                <w:kern w:val="0"/>
                <w:sz w:val="22"/>
                <w:szCs w:val="21"/>
              </w:rPr>
              <w:t>燃烧学</w:t>
            </w:r>
            <w:proofErr w:type="gramEnd"/>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36</w:t>
            </w:r>
          </w:p>
        </w:tc>
        <w:tc>
          <w:tcPr>
            <w:tcW w:w="708" w:type="dxa"/>
          </w:tcPr>
          <w:p w:rsidR="00270F61" w:rsidRDefault="00270F61" w:rsidP="001144A4">
            <w:pPr>
              <w:jc w:val="center"/>
              <w:rPr>
                <w:rFonts w:ascii="Times New Roman" w:eastAsia="宋体" w:hAnsi="Times New Roman" w:cs="Times New Roman"/>
                <w:sz w:val="22"/>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2</w:t>
            </w:r>
          </w:p>
        </w:tc>
        <w:tc>
          <w:tcPr>
            <w:tcW w:w="991"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1"/>
              </w:rPr>
            </w:pPr>
            <w:r>
              <w:rPr>
                <w:rFonts w:ascii="Times New Roman" w:eastAsia="宋体" w:hAnsi="Times New Roman" w:cs="Times New Roman"/>
                <w:sz w:val="22"/>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sz w:val="22"/>
              </w:rPr>
              <w:t>00762216</w:t>
            </w:r>
          </w:p>
        </w:tc>
        <w:tc>
          <w:tcPr>
            <w:tcW w:w="1274"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kern w:val="0"/>
                <w:sz w:val="22"/>
                <w:szCs w:val="24"/>
              </w:rPr>
              <w:t>计算化学与新能源工程应用</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8</w:t>
            </w:r>
          </w:p>
        </w:tc>
        <w:tc>
          <w:tcPr>
            <w:tcW w:w="708" w:type="dxa"/>
          </w:tcPr>
          <w:p w:rsidR="00270F61" w:rsidRDefault="00270F61" w:rsidP="001144A4">
            <w:pPr>
              <w:jc w:val="center"/>
              <w:rPr>
                <w:rFonts w:ascii="Times New Roman" w:eastAsia="宋体" w:hAnsi="Times New Roman" w:cs="Times New Roman"/>
                <w:sz w:val="22"/>
                <w:szCs w:val="24"/>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sz w:val="22"/>
              </w:rPr>
              <w:t>00762217</w:t>
            </w:r>
          </w:p>
        </w:tc>
        <w:tc>
          <w:tcPr>
            <w:tcW w:w="1274"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kern w:val="0"/>
                <w:sz w:val="22"/>
                <w:szCs w:val="24"/>
              </w:rPr>
              <w:t>智能汽车系统开发基础</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3</w:t>
            </w:r>
            <w:r>
              <w:rPr>
                <w:rFonts w:ascii="Times New Roman" w:eastAsia="宋体" w:hAnsi="Times New Roman" w:cs="Times New Roman"/>
                <w:sz w:val="22"/>
                <w:szCs w:val="24"/>
              </w:rPr>
              <w:t>6</w:t>
            </w:r>
          </w:p>
        </w:tc>
        <w:tc>
          <w:tcPr>
            <w:tcW w:w="708" w:type="dxa"/>
          </w:tcPr>
          <w:p w:rsidR="00270F61" w:rsidRDefault="00270F61" w:rsidP="001144A4">
            <w:pPr>
              <w:jc w:val="center"/>
              <w:rPr>
                <w:rFonts w:ascii="Times New Roman" w:eastAsia="宋体" w:hAnsi="Times New Roman" w:cs="Times New Roman"/>
                <w:sz w:val="22"/>
                <w:szCs w:val="24"/>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szCs w:val="24"/>
              </w:rPr>
            </w:pPr>
            <w:r>
              <w:rPr>
                <w:rFonts w:ascii="Times New Roman" w:eastAsia="宋体" w:hAnsi="Times New Roman" w:cs="Times New Roman" w:hint="eastAsia"/>
                <w:kern w:val="0"/>
                <w:sz w:val="22"/>
                <w:szCs w:val="24"/>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kern w:val="0"/>
                <w:sz w:val="22"/>
              </w:rPr>
              <w:t>00762218</w:t>
            </w:r>
          </w:p>
        </w:tc>
        <w:tc>
          <w:tcPr>
            <w:tcW w:w="1274"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现代光学气体传感技术</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1</w:t>
            </w:r>
            <w:r>
              <w:rPr>
                <w:rFonts w:ascii="Calibri" w:eastAsia="宋体" w:hAnsi="Calibri" w:cs="Times New Roman"/>
                <w:szCs w:val="21"/>
              </w:rPr>
              <w:t>8</w:t>
            </w:r>
          </w:p>
        </w:tc>
        <w:tc>
          <w:tcPr>
            <w:tcW w:w="708" w:type="dxa"/>
          </w:tcPr>
          <w:p w:rsidR="00270F61" w:rsidRDefault="00270F61" w:rsidP="001144A4">
            <w:pPr>
              <w:jc w:val="center"/>
              <w:rPr>
                <w:rFonts w:ascii="Calibri" w:eastAsia="宋体" w:hAnsi="Calibri" w:cs="Times New Roman"/>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1</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2</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Calibri" w:eastAsia="宋体" w:hAnsi="Calibri" w:cs="Times New Roman" w:hint="eastAsia"/>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sz w:val="22"/>
              </w:rPr>
            </w:pPr>
            <w:r>
              <w:rPr>
                <w:rFonts w:ascii="Times New Roman" w:eastAsia="宋体" w:hAnsi="Times New Roman" w:cs="Times New Roman"/>
                <w:kern w:val="0"/>
                <w:sz w:val="22"/>
              </w:rPr>
              <w:t>00762219</w:t>
            </w:r>
          </w:p>
        </w:tc>
        <w:tc>
          <w:tcPr>
            <w:tcW w:w="1274"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kern w:val="0"/>
                <w:sz w:val="22"/>
                <w:szCs w:val="24"/>
              </w:rPr>
            </w:pPr>
            <w:r>
              <w:rPr>
                <w:rFonts w:ascii="Calibri" w:eastAsia="宋体" w:hAnsi="Calibri" w:cs="Times New Roman" w:hint="eastAsia"/>
                <w:kern w:val="0"/>
                <w:szCs w:val="21"/>
              </w:rPr>
              <w:t>新能源存储技术</w:t>
            </w:r>
          </w:p>
        </w:tc>
        <w:tc>
          <w:tcPr>
            <w:tcW w:w="708"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3</w:t>
            </w:r>
            <w:r>
              <w:rPr>
                <w:rFonts w:ascii="Calibri" w:eastAsia="宋体" w:hAnsi="Calibri" w:cs="Times New Roman"/>
                <w:szCs w:val="21"/>
              </w:rPr>
              <w:t>6</w:t>
            </w:r>
          </w:p>
        </w:tc>
        <w:tc>
          <w:tcPr>
            <w:tcW w:w="708" w:type="dxa"/>
          </w:tcPr>
          <w:p w:rsidR="00270F61" w:rsidRDefault="00270F61" w:rsidP="001144A4">
            <w:pPr>
              <w:jc w:val="center"/>
              <w:rPr>
                <w:rFonts w:ascii="Calibri" w:eastAsia="宋体" w:hAnsi="Calibri" w:cs="Times New Roman"/>
                <w:szCs w:val="21"/>
              </w:rPr>
            </w:pPr>
          </w:p>
        </w:tc>
        <w:tc>
          <w:tcPr>
            <w:tcW w:w="56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2</w:t>
            </w:r>
          </w:p>
        </w:tc>
        <w:tc>
          <w:tcPr>
            <w:tcW w:w="707"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sz w:val="22"/>
                <w:szCs w:val="24"/>
              </w:rPr>
            </w:pPr>
            <w:r>
              <w:rPr>
                <w:rFonts w:ascii="Calibri" w:eastAsia="宋体" w:hAnsi="Calibri" w:cs="Times New Roman" w:hint="eastAsia"/>
                <w:szCs w:val="21"/>
              </w:rPr>
              <w:t>2</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Calibri" w:eastAsia="宋体" w:hAnsi="Calibri" w:cs="Times New Roman" w:hint="eastAsia"/>
                <w:szCs w:val="21"/>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bCs/>
                <w:sz w:val="22"/>
                <w:szCs w:val="24"/>
              </w:rPr>
            </w:pPr>
          </w:p>
        </w:tc>
      </w:tr>
      <w:tr w:rsidR="00270F61" w:rsidTr="001144A4">
        <w:trPr>
          <w:cantSplit/>
          <w:trHeight w:val="20"/>
          <w:jc w:val="center"/>
        </w:trPr>
        <w:tc>
          <w:tcPr>
            <w:tcW w:w="709" w:type="dxa"/>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14" w:type="dxa"/>
            <w:tcMar>
              <w:top w:w="68" w:type="dxa"/>
              <w:left w:w="28" w:type="dxa"/>
              <w:bottom w:w="68" w:type="dxa"/>
              <w:right w:w="28" w:type="dxa"/>
            </w:tcMar>
            <w:vAlign w:val="center"/>
          </w:tcPr>
          <w:p w:rsidR="00270F61" w:rsidRDefault="00270F61" w:rsidP="001144A4">
            <w:pPr>
              <w:widowControl/>
              <w:ind w:leftChars="-50" w:left="-105" w:rightChars="-50" w:right="-105"/>
              <w:jc w:val="center"/>
              <w:rPr>
                <w:rFonts w:ascii="Times New Roman" w:eastAsia="宋体" w:hAnsi="Times New Roman" w:cs="Times New Roman"/>
                <w:bCs/>
                <w:sz w:val="22"/>
                <w:szCs w:val="24"/>
              </w:rPr>
            </w:pPr>
            <w:r>
              <w:rPr>
                <w:rFonts w:ascii="Times New Roman" w:eastAsia="宋体" w:hAnsi="Times New Roman" w:cs="Times New Roman"/>
                <w:bCs/>
                <w:sz w:val="22"/>
                <w:szCs w:val="24"/>
              </w:rPr>
              <w:t>跨</w:t>
            </w:r>
            <w:r>
              <w:rPr>
                <w:rFonts w:ascii="Times New Roman" w:eastAsia="宋体" w:hAnsi="Times New Roman" w:cs="Times New Roman" w:hint="eastAsia"/>
                <w:bCs/>
                <w:sz w:val="22"/>
                <w:szCs w:val="24"/>
              </w:rPr>
              <w:t>学科</w:t>
            </w:r>
          </w:p>
          <w:p w:rsidR="00270F61" w:rsidRDefault="00270F61" w:rsidP="001144A4">
            <w:pPr>
              <w:widowControl/>
              <w:ind w:leftChars="-50" w:left="-105" w:rightChars="-50" w:right="-105"/>
              <w:jc w:val="center"/>
              <w:rPr>
                <w:rFonts w:ascii="Times New Roman" w:eastAsia="宋体" w:hAnsi="Times New Roman" w:cs="Times New Roman"/>
                <w:bCs/>
                <w:sz w:val="22"/>
                <w:szCs w:val="24"/>
              </w:rPr>
            </w:pPr>
            <w:r>
              <w:rPr>
                <w:rFonts w:ascii="Times New Roman" w:eastAsia="宋体" w:hAnsi="Times New Roman" w:cs="Times New Roman"/>
                <w:bCs/>
                <w:sz w:val="22"/>
                <w:szCs w:val="24"/>
              </w:rPr>
              <w:t>选修课</w:t>
            </w:r>
          </w:p>
          <w:p w:rsidR="00270F61" w:rsidRDefault="00270F61" w:rsidP="001144A4">
            <w:pPr>
              <w:widowControl/>
              <w:ind w:leftChars="-50" w:left="-105" w:rightChars="-50" w:right="-105"/>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1</w:t>
            </w:r>
            <w:r>
              <w:rPr>
                <w:rFonts w:ascii="Times New Roman" w:eastAsia="宋体" w:hAnsi="Times New Roman" w:cs="Times New Roman"/>
                <w:bCs/>
                <w:sz w:val="22"/>
                <w:szCs w:val="24"/>
              </w:rPr>
              <w:t>学分）</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jc w:val="center"/>
              <w:rPr>
                <w:rFonts w:ascii="Times New Roman" w:eastAsia="宋体" w:hAnsi="Times New Roman" w:cs="Times New Roman"/>
                <w:bCs/>
                <w:sz w:val="22"/>
                <w:szCs w:val="24"/>
              </w:rPr>
            </w:pPr>
            <w:r>
              <w:rPr>
                <w:rFonts w:ascii="Times New Roman" w:eastAsia="宋体" w:hAnsi="Times New Roman" w:cs="Times New Roman" w:hint="eastAsia"/>
                <w:sz w:val="22"/>
                <w:szCs w:val="24"/>
              </w:rPr>
              <w:t>具体课程</w:t>
            </w:r>
            <w:proofErr w:type="gramStart"/>
            <w:r>
              <w:rPr>
                <w:rFonts w:ascii="Times New Roman" w:eastAsia="宋体" w:hAnsi="Times New Roman" w:cs="Times New Roman" w:hint="eastAsia"/>
                <w:sz w:val="22"/>
                <w:szCs w:val="24"/>
              </w:rPr>
              <w:t>见原则</w:t>
            </w:r>
            <w:proofErr w:type="gramEnd"/>
            <w:r>
              <w:rPr>
                <w:rFonts w:ascii="Times New Roman" w:eastAsia="宋体" w:hAnsi="Times New Roman" w:cs="Times New Roman" w:hint="eastAsia"/>
                <w:sz w:val="22"/>
                <w:szCs w:val="24"/>
              </w:rPr>
              <w:t>意见</w:t>
            </w:r>
          </w:p>
        </w:tc>
        <w:tc>
          <w:tcPr>
            <w:tcW w:w="708"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08" w:type="dxa"/>
          </w:tcPr>
          <w:p w:rsidR="00270F61" w:rsidRDefault="00270F61" w:rsidP="001144A4">
            <w:pPr>
              <w:widowControl/>
              <w:jc w:val="center"/>
              <w:rPr>
                <w:rFonts w:ascii="Times New Roman" w:eastAsia="宋体" w:hAnsi="Times New Roman" w:cs="Times New Roman"/>
                <w:kern w:val="0"/>
                <w:sz w:val="22"/>
                <w:szCs w:val="24"/>
              </w:rPr>
            </w:pPr>
          </w:p>
        </w:tc>
        <w:tc>
          <w:tcPr>
            <w:tcW w:w="56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0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1-2</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研究生院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至少选修</w:t>
            </w:r>
            <w:r>
              <w:rPr>
                <w:rFonts w:ascii="Times New Roman" w:eastAsia="宋体" w:hAnsi="Times New Roman" w:cs="Times New Roman" w:hint="eastAsia"/>
                <w:kern w:val="0"/>
                <w:sz w:val="22"/>
                <w:szCs w:val="24"/>
              </w:rPr>
              <w:t>1</w:t>
            </w:r>
            <w:r>
              <w:rPr>
                <w:rFonts w:ascii="Times New Roman" w:eastAsia="宋体" w:hAnsi="Times New Roman" w:cs="Times New Roman" w:hint="eastAsia"/>
                <w:kern w:val="0"/>
                <w:sz w:val="22"/>
                <w:szCs w:val="24"/>
              </w:rPr>
              <w:t>门</w:t>
            </w:r>
          </w:p>
        </w:tc>
      </w:tr>
      <w:tr w:rsidR="00270F61" w:rsidTr="001144A4">
        <w:trPr>
          <w:cantSplit/>
          <w:trHeight w:val="714"/>
          <w:jc w:val="center"/>
        </w:trPr>
        <w:tc>
          <w:tcPr>
            <w:tcW w:w="1423" w:type="dxa"/>
            <w:gridSpan w:val="2"/>
            <w:vMerge w:val="restart"/>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必修</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环节</w:t>
            </w:r>
          </w:p>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bCs/>
                <w:sz w:val="22"/>
                <w:szCs w:val="24"/>
              </w:rPr>
              <w:t>（</w:t>
            </w:r>
            <w:r>
              <w:rPr>
                <w:rFonts w:ascii="Times New Roman" w:eastAsia="宋体" w:hAnsi="Times New Roman" w:cs="Times New Roman"/>
                <w:bCs/>
                <w:sz w:val="22"/>
                <w:szCs w:val="24"/>
              </w:rPr>
              <w:t>7</w:t>
            </w:r>
            <w:r>
              <w:rPr>
                <w:rFonts w:ascii="Times New Roman" w:eastAsia="宋体" w:hAnsi="Times New Roman" w:cs="Times New Roman"/>
                <w:bCs/>
                <w:sz w:val="22"/>
                <w:szCs w:val="24"/>
              </w:rPr>
              <w:t>学分）</w:t>
            </w:r>
          </w:p>
        </w:tc>
        <w:tc>
          <w:tcPr>
            <w:tcW w:w="1274" w:type="dxa"/>
            <w:tcMar>
              <w:top w:w="68" w:type="dxa"/>
              <w:left w:w="28" w:type="dxa"/>
              <w:bottom w:w="68" w:type="dxa"/>
              <w:right w:w="28" w:type="dxa"/>
            </w:tcMar>
            <w:vAlign w:val="center"/>
          </w:tcPr>
          <w:p w:rsidR="00270F61" w:rsidRDefault="00270F61" w:rsidP="00A62F20">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0074400</w:t>
            </w:r>
            <w:r w:rsidR="00A62F20">
              <w:rPr>
                <w:rFonts w:ascii="Times New Roman" w:eastAsia="宋体" w:hAnsi="Times New Roman" w:cs="宋体"/>
                <w:kern w:val="0"/>
                <w:sz w:val="22"/>
                <w:szCs w:val="24"/>
              </w:rPr>
              <w:t>4</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专业实践</w:t>
            </w:r>
          </w:p>
        </w:tc>
        <w:tc>
          <w:tcPr>
            <w:tcW w:w="708"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08" w:type="dxa"/>
          </w:tcPr>
          <w:p w:rsidR="00270F61" w:rsidRDefault="00270F61" w:rsidP="001144A4">
            <w:pPr>
              <w:widowControl/>
              <w:jc w:val="center"/>
              <w:rPr>
                <w:rFonts w:ascii="Times New Roman" w:eastAsia="宋体" w:hAnsi="Times New Roman" w:cs="Times New Roman"/>
                <w:sz w:val="22"/>
                <w:szCs w:val="24"/>
              </w:rPr>
            </w:pPr>
          </w:p>
        </w:tc>
        <w:tc>
          <w:tcPr>
            <w:tcW w:w="56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6</w:t>
            </w:r>
          </w:p>
        </w:tc>
        <w:tc>
          <w:tcPr>
            <w:tcW w:w="70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1</w:t>
            </w:r>
            <w:r>
              <w:rPr>
                <w:rFonts w:ascii="Times New Roman" w:eastAsia="宋体" w:hAnsi="Times New Roman" w:cs="Times New Roman" w:hint="eastAsia"/>
                <w:sz w:val="22"/>
                <w:szCs w:val="24"/>
              </w:rPr>
              <w:t>-</w:t>
            </w:r>
            <w:r>
              <w:rPr>
                <w:rFonts w:ascii="Times New Roman" w:eastAsia="宋体" w:hAnsi="Times New Roman" w:cs="Times New Roman"/>
                <w:sz w:val="22"/>
                <w:szCs w:val="24"/>
              </w:rPr>
              <w:t>4</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汽车学院</w:t>
            </w:r>
          </w:p>
        </w:tc>
        <w:tc>
          <w:tcPr>
            <w:tcW w:w="644" w:type="dxa"/>
            <w:tcMar>
              <w:top w:w="68" w:type="dxa"/>
              <w:left w:w="57" w:type="dxa"/>
              <w:bottom w:w="68" w:type="dxa"/>
              <w:right w:w="57" w:type="dxa"/>
            </w:tcMar>
            <w:vAlign w:val="center"/>
          </w:tcPr>
          <w:p w:rsidR="00270F61" w:rsidRDefault="00270F61" w:rsidP="001144A4">
            <w:pPr>
              <w:jc w:val="center"/>
              <w:rPr>
                <w:rFonts w:ascii="Times New Roman" w:eastAsia="宋体" w:hAnsi="Times New Roman" w:cs="Times New Roman"/>
                <w:kern w:val="0"/>
                <w:sz w:val="22"/>
                <w:szCs w:val="24"/>
              </w:rPr>
            </w:pPr>
          </w:p>
        </w:tc>
      </w:tr>
      <w:tr w:rsidR="00270F61" w:rsidTr="001144A4">
        <w:trPr>
          <w:cantSplit/>
          <w:trHeight w:val="20"/>
          <w:jc w:val="center"/>
        </w:trPr>
        <w:tc>
          <w:tcPr>
            <w:tcW w:w="1423" w:type="dxa"/>
            <w:gridSpan w:val="2"/>
            <w:vMerge/>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00744003</w:t>
            </w:r>
          </w:p>
        </w:tc>
        <w:tc>
          <w:tcPr>
            <w:tcW w:w="1274"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宋体" w:hint="eastAsia"/>
                <w:kern w:val="0"/>
                <w:sz w:val="22"/>
                <w:szCs w:val="24"/>
              </w:rPr>
              <w:t>选题报告与中期考核</w:t>
            </w:r>
          </w:p>
        </w:tc>
        <w:tc>
          <w:tcPr>
            <w:tcW w:w="708"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p>
        </w:tc>
        <w:tc>
          <w:tcPr>
            <w:tcW w:w="708" w:type="dxa"/>
          </w:tcPr>
          <w:p w:rsidR="00270F61" w:rsidRDefault="00270F61" w:rsidP="001144A4">
            <w:pPr>
              <w:widowControl/>
              <w:jc w:val="center"/>
              <w:rPr>
                <w:rFonts w:ascii="Times New Roman" w:eastAsia="宋体" w:hAnsi="Times New Roman" w:cs="Times New Roman"/>
                <w:sz w:val="22"/>
                <w:szCs w:val="24"/>
              </w:rPr>
            </w:pPr>
          </w:p>
        </w:tc>
        <w:tc>
          <w:tcPr>
            <w:tcW w:w="56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sz w:val="22"/>
                <w:szCs w:val="24"/>
              </w:rPr>
              <w:t>1</w:t>
            </w:r>
          </w:p>
        </w:tc>
        <w:tc>
          <w:tcPr>
            <w:tcW w:w="707"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sz w:val="22"/>
                <w:szCs w:val="24"/>
              </w:rPr>
              <w:t>4</w:t>
            </w:r>
          </w:p>
        </w:tc>
        <w:tc>
          <w:tcPr>
            <w:tcW w:w="991" w:type="dxa"/>
            <w:tcMar>
              <w:top w:w="68" w:type="dxa"/>
              <w:left w:w="28" w:type="dxa"/>
              <w:bottom w:w="68" w:type="dxa"/>
              <w:right w:w="28" w:type="dxa"/>
            </w:tcMar>
            <w:vAlign w:val="center"/>
          </w:tcPr>
          <w:p w:rsidR="00270F61" w:rsidRDefault="00270F61" w:rsidP="001144A4">
            <w:pPr>
              <w:widowControl/>
              <w:jc w:val="center"/>
              <w:rPr>
                <w:rFonts w:ascii="Times New Roman" w:eastAsia="宋体" w:hAnsi="Times New Roman" w:cs="Times New Roman"/>
                <w:kern w:val="0"/>
                <w:sz w:val="22"/>
                <w:szCs w:val="24"/>
              </w:rPr>
            </w:pPr>
            <w:r>
              <w:rPr>
                <w:rFonts w:ascii="Times New Roman" w:eastAsia="宋体" w:hAnsi="Times New Roman" w:cs="Times New Roman" w:hint="eastAsia"/>
                <w:kern w:val="0"/>
                <w:sz w:val="22"/>
                <w:szCs w:val="24"/>
              </w:rPr>
              <w:t>汽车学院</w:t>
            </w:r>
          </w:p>
        </w:tc>
        <w:tc>
          <w:tcPr>
            <w:tcW w:w="644" w:type="dxa"/>
            <w:tcMar>
              <w:top w:w="68" w:type="dxa"/>
              <w:left w:w="57" w:type="dxa"/>
              <w:bottom w:w="68" w:type="dxa"/>
              <w:right w:w="57" w:type="dxa"/>
            </w:tcMar>
            <w:vAlign w:val="center"/>
          </w:tcPr>
          <w:p w:rsidR="00270F61" w:rsidRDefault="00270F61" w:rsidP="001144A4">
            <w:pPr>
              <w:widowControl/>
              <w:jc w:val="center"/>
              <w:rPr>
                <w:rFonts w:ascii="Times New Roman" w:eastAsia="宋体" w:hAnsi="Times New Roman" w:cs="Times New Roman"/>
                <w:kern w:val="0"/>
                <w:sz w:val="22"/>
                <w:szCs w:val="24"/>
              </w:rPr>
            </w:pPr>
          </w:p>
        </w:tc>
      </w:tr>
    </w:tbl>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五、</w:t>
      </w:r>
      <w:r>
        <w:rPr>
          <w:rFonts w:ascii="Times New Roman" w:eastAsia="宋体" w:hAnsi="Times New Roman" w:cs="Times New Roman"/>
          <w:b/>
          <w:bCs/>
          <w:kern w:val="0"/>
          <w:sz w:val="24"/>
          <w:szCs w:val="32"/>
        </w:rPr>
        <w:t>必修环节</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（一）专业实践</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专业学位硕士研究生在学期间，必须保证不少于半年的</w:t>
      </w:r>
      <w:r>
        <w:rPr>
          <w:rFonts w:ascii="Times New Roman" w:eastAsia="宋体" w:hAnsi="Times New Roman" w:cs="Times New Roman" w:hint="eastAsia"/>
          <w:bCs/>
          <w:sz w:val="24"/>
          <w:szCs w:val="24"/>
        </w:rPr>
        <w:t>专业</w:t>
      </w:r>
      <w:r>
        <w:rPr>
          <w:rFonts w:ascii="Times New Roman" w:eastAsia="宋体" w:hAnsi="Times New Roman" w:cs="Times New Roman"/>
          <w:bCs/>
          <w:sz w:val="24"/>
          <w:szCs w:val="24"/>
        </w:rPr>
        <w:t>实践，可采用集中实践与分段实践相结合的方式，应届本科毕业生的实践教学时间原则上不少于</w:t>
      </w:r>
      <w:r>
        <w:rPr>
          <w:rFonts w:ascii="Times New Roman" w:eastAsia="宋体" w:hAnsi="Times New Roman" w:cs="Times New Roman"/>
          <w:bCs/>
          <w:sz w:val="24"/>
          <w:szCs w:val="24"/>
        </w:rPr>
        <w:t>1</w:t>
      </w:r>
      <w:r>
        <w:rPr>
          <w:rFonts w:ascii="Times New Roman" w:eastAsia="宋体" w:hAnsi="Times New Roman" w:cs="Times New Roman"/>
          <w:bCs/>
          <w:sz w:val="24"/>
          <w:szCs w:val="24"/>
        </w:rPr>
        <w:t>年。专业学位硕士研究生的</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一般分为课程实践和综合实践两部分。课程实践一般在校内实验中心、工程中心和研究中心（院、所）等单位完成，主要进行专业课程实践和科研技能训练，课程实践合格者记</w:t>
      </w:r>
      <w:r>
        <w:rPr>
          <w:rFonts w:ascii="Times New Roman" w:eastAsia="宋体" w:hAnsi="Times New Roman" w:cs="Times New Roman"/>
          <w:bCs/>
          <w:sz w:val="24"/>
          <w:szCs w:val="24"/>
        </w:rPr>
        <w:t>2</w:t>
      </w:r>
      <w:r>
        <w:rPr>
          <w:rFonts w:ascii="Times New Roman" w:eastAsia="宋体" w:hAnsi="Times New Roman" w:cs="Times New Roman"/>
          <w:bCs/>
          <w:sz w:val="24"/>
          <w:szCs w:val="24"/>
        </w:rPr>
        <w:t>学分。综合实践一般依托本专业领域的校外联合培养基地、地方研究院、合作企业等完成，在校内外导师的共同指导下，结合工程实际岗位，主要进行专业综合实践和应用能力训练，综合实践合格者记</w:t>
      </w:r>
      <w:r>
        <w:rPr>
          <w:rFonts w:ascii="Times New Roman" w:eastAsia="宋体" w:hAnsi="Times New Roman" w:cs="Times New Roman"/>
          <w:bCs/>
          <w:sz w:val="24"/>
          <w:szCs w:val="24"/>
        </w:rPr>
        <w:t>3</w:t>
      </w:r>
      <w:r>
        <w:rPr>
          <w:rFonts w:ascii="Times New Roman" w:eastAsia="宋体" w:hAnsi="Times New Roman" w:cs="Times New Roman"/>
          <w:bCs/>
          <w:sz w:val="24"/>
          <w:szCs w:val="24"/>
        </w:rPr>
        <w:t>学分。课程实践和</w:t>
      </w:r>
      <w:r>
        <w:rPr>
          <w:rFonts w:ascii="Times New Roman" w:eastAsia="宋体" w:hAnsi="Times New Roman" w:cs="Times New Roman" w:hint="eastAsia"/>
          <w:bCs/>
          <w:sz w:val="24"/>
          <w:szCs w:val="24"/>
        </w:rPr>
        <w:t>综合</w:t>
      </w:r>
      <w:r>
        <w:rPr>
          <w:rFonts w:ascii="Times New Roman" w:eastAsia="宋体" w:hAnsi="Times New Roman" w:cs="Times New Roman"/>
          <w:bCs/>
          <w:sz w:val="24"/>
          <w:szCs w:val="24"/>
        </w:rPr>
        <w:t>实践也可合并进行。</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是专业学位硕士研究生培养过程的必备过程，研究生要提交实践计划，撰写实践总结报告。对研究生实践环节实行全过程管理和质量评价，确保实践教学质量。</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研究生进入课题之前必须完成实验室安全培训。考核通过后记</w:t>
      </w:r>
      <w:r>
        <w:rPr>
          <w:rFonts w:ascii="Times New Roman" w:eastAsia="宋体" w:hAnsi="Times New Roman" w:cs="Times New Roman"/>
          <w:bCs/>
          <w:sz w:val="24"/>
          <w:szCs w:val="24"/>
        </w:rPr>
        <w:t>1</w:t>
      </w:r>
      <w:r>
        <w:rPr>
          <w:rFonts w:ascii="Times New Roman" w:eastAsia="宋体" w:hAnsi="Times New Roman" w:cs="Times New Roman"/>
          <w:bCs/>
          <w:sz w:val="24"/>
          <w:szCs w:val="24"/>
        </w:rPr>
        <w:t>学分。</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bCs/>
          <w:sz w:val="24"/>
          <w:szCs w:val="24"/>
        </w:rPr>
        <w:t xml:space="preserve"> </w:t>
      </w:r>
      <w:r>
        <w:rPr>
          <w:rFonts w:ascii="Times New Roman" w:eastAsia="宋体" w:hAnsi="Times New Roman" w:cs="Times New Roman" w:hint="eastAsia"/>
          <w:bCs/>
          <w:sz w:val="24"/>
          <w:szCs w:val="24"/>
        </w:rPr>
        <w:t>定向培养</w:t>
      </w:r>
      <w:r>
        <w:rPr>
          <w:rFonts w:ascii="Times New Roman" w:eastAsia="宋体" w:hAnsi="Times New Roman" w:cs="Times New Roman"/>
          <w:bCs/>
          <w:sz w:val="24"/>
          <w:szCs w:val="24"/>
        </w:rPr>
        <w:t>研究生</w:t>
      </w:r>
      <w:r>
        <w:rPr>
          <w:rFonts w:ascii="Times New Roman" w:eastAsia="宋体" w:hAnsi="Times New Roman" w:cs="Times New Roman" w:hint="eastAsia"/>
          <w:bCs/>
          <w:sz w:val="24"/>
          <w:szCs w:val="24"/>
        </w:rPr>
        <w:t>、来华留学生</w:t>
      </w:r>
      <w:r>
        <w:rPr>
          <w:rFonts w:ascii="Times New Roman" w:eastAsia="宋体" w:hAnsi="Times New Roman" w:cs="Times New Roman"/>
          <w:bCs/>
          <w:sz w:val="24"/>
          <w:szCs w:val="24"/>
        </w:rPr>
        <w:t>可免修</w:t>
      </w:r>
      <w:r>
        <w:rPr>
          <w:rFonts w:ascii="Times New Roman" w:eastAsia="宋体" w:hAnsi="Times New Roman" w:cs="Times New Roman" w:hint="eastAsia"/>
          <w:bCs/>
          <w:sz w:val="24"/>
          <w:szCs w:val="24"/>
        </w:rPr>
        <w:t>专业实践</w:t>
      </w:r>
      <w:r>
        <w:rPr>
          <w:rFonts w:ascii="Times New Roman" w:eastAsia="宋体" w:hAnsi="Times New Roman" w:cs="Times New Roman"/>
          <w:bCs/>
          <w:sz w:val="24"/>
          <w:szCs w:val="24"/>
        </w:rPr>
        <w:t>，所缺学分须通过选修课程补齐。</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w:t>
      </w:r>
      <w:r>
        <w:rPr>
          <w:rFonts w:ascii="Times New Roman" w:eastAsia="宋体" w:hAnsi="Times New Roman" w:cs="Times New Roman"/>
          <w:bCs/>
          <w:sz w:val="24"/>
          <w:szCs w:val="24"/>
        </w:rPr>
        <w:t>选题报告及中期考核</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选题报告及中期考核</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年，选题报告通过后，记</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个必修环节学分。</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硕士研究生必须参加学校的中期考核。硕士研究生选题报告和中期考核的具体要求，按照学校研究生中期考核及开题管理有关规定要求执行。选题报告通过后记</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个必修环节学分。</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六、科学研究</w:t>
      </w:r>
      <w:r>
        <w:rPr>
          <w:rFonts w:ascii="Times New Roman" w:eastAsia="宋体" w:hAnsi="Times New Roman" w:cs="Times New Roman"/>
          <w:b/>
          <w:bCs/>
          <w:kern w:val="0"/>
          <w:sz w:val="24"/>
          <w:szCs w:val="32"/>
        </w:rPr>
        <w:t>与</w:t>
      </w:r>
      <w:r>
        <w:rPr>
          <w:rFonts w:ascii="Times New Roman" w:eastAsia="宋体" w:hAnsi="Times New Roman" w:cs="Times New Roman" w:hint="eastAsia"/>
          <w:b/>
          <w:bCs/>
          <w:kern w:val="0"/>
          <w:sz w:val="24"/>
          <w:szCs w:val="32"/>
        </w:rPr>
        <w:t>学位论文</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（一）科学研究</w:t>
      </w:r>
    </w:p>
    <w:p w:rsidR="00270F61" w:rsidRDefault="00270F61" w:rsidP="00270F61">
      <w:pPr>
        <w:autoSpaceDE w:val="0"/>
        <w:autoSpaceDN w:val="0"/>
        <w:adjustRightInd w:val="0"/>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能源动力（动力工程）（</w:t>
      </w:r>
      <w:r>
        <w:rPr>
          <w:rFonts w:ascii="Times New Roman" w:eastAsia="宋体" w:hAnsi="Times New Roman" w:cs="Times New Roman" w:hint="eastAsia"/>
          <w:bCs/>
          <w:sz w:val="24"/>
          <w:szCs w:val="24"/>
        </w:rPr>
        <w:t>I</w:t>
      </w:r>
      <w:r>
        <w:rPr>
          <w:rFonts w:ascii="Times New Roman" w:eastAsia="宋体" w:hAnsi="Times New Roman" w:cs="Times New Roman"/>
          <w:bCs/>
          <w:sz w:val="24"/>
          <w:szCs w:val="24"/>
        </w:rPr>
        <w:t>I</w:t>
      </w:r>
      <w:r>
        <w:rPr>
          <w:rFonts w:ascii="Times New Roman" w:eastAsia="宋体" w:hAnsi="Times New Roman" w:cs="Times New Roman" w:hint="eastAsia"/>
          <w:bCs/>
          <w:sz w:val="24"/>
          <w:szCs w:val="24"/>
        </w:rPr>
        <w:t>）</w:t>
      </w:r>
      <w:r>
        <w:rPr>
          <w:rFonts w:hint="eastAsia"/>
          <w:sz w:val="24"/>
        </w:rPr>
        <w:t>硕士</w:t>
      </w:r>
      <w:r>
        <w:rPr>
          <w:rFonts w:hint="eastAsia"/>
          <w:bCs/>
          <w:sz w:val="24"/>
        </w:rPr>
        <w:t>专业学位</w:t>
      </w:r>
      <w:r>
        <w:rPr>
          <w:sz w:val="24"/>
        </w:rPr>
        <w:t>研究生</w:t>
      </w:r>
      <w:r>
        <w:rPr>
          <w:rFonts w:hAnsi="宋体" w:hint="eastAsia"/>
          <w:kern w:val="0"/>
          <w:sz w:val="24"/>
        </w:rPr>
        <w:t>须在导师的指导下，依托相应的科研项目、科研条件和科研设施，开展科研工作，</w:t>
      </w:r>
      <w:r>
        <w:rPr>
          <w:rFonts w:ascii="Times New Roman" w:eastAsia="宋体" w:hAnsi="Times New Roman" w:cs="Times New Roman" w:hint="eastAsia"/>
          <w:bCs/>
          <w:sz w:val="24"/>
          <w:szCs w:val="24"/>
        </w:rPr>
        <w:t>参与工程实践</w:t>
      </w:r>
      <w:r>
        <w:rPr>
          <w:rFonts w:hAnsi="宋体" w:hint="eastAsia"/>
          <w:kern w:val="0"/>
          <w:sz w:val="24"/>
        </w:rPr>
        <w:t>，培养独立进行科学研究的能力或独立承担专门技术工作的能力。</w:t>
      </w:r>
      <w:r>
        <w:rPr>
          <w:rFonts w:ascii="Times New Roman" w:eastAsia="宋体" w:hAnsi="Times New Roman" w:cs="Times New Roman" w:hint="eastAsia"/>
          <w:bCs/>
          <w:sz w:val="24"/>
          <w:szCs w:val="24"/>
        </w:rPr>
        <w:t>在答辩前</w:t>
      </w:r>
      <w:proofErr w:type="gramStart"/>
      <w:r>
        <w:rPr>
          <w:rFonts w:ascii="Times New Roman" w:eastAsia="宋体" w:hAnsi="Times New Roman" w:cs="Times New Roman" w:hint="eastAsia"/>
          <w:bCs/>
          <w:sz w:val="24"/>
          <w:szCs w:val="24"/>
        </w:rPr>
        <w:t>需发表</w:t>
      </w:r>
      <w:proofErr w:type="gramEnd"/>
      <w:r>
        <w:rPr>
          <w:rFonts w:ascii="Times New Roman" w:eastAsia="宋体" w:hAnsi="Times New Roman" w:cs="Times New Roman" w:hint="eastAsia"/>
          <w:bCs/>
          <w:sz w:val="24"/>
          <w:szCs w:val="24"/>
        </w:rPr>
        <w:t>与领域相关的学术论文，或取得其他相应的学术成果。</w:t>
      </w:r>
    </w:p>
    <w:p w:rsidR="00270F61" w:rsidRDefault="00270F61" w:rsidP="00270F61">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（二）学位论文</w:t>
      </w:r>
    </w:p>
    <w:p w:rsidR="00270F61" w:rsidRDefault="00270F61" w:rsidP="00270F61">
      <w:pPr>
        <w:spacing w:line="400" w:lineRule="exact"/>
        <w:ind w:firstLineChars="200" w:firstLine="480"/>
        <w:textAlignment w:val="baseline"/>
        <w:rPr>
          <w:bCs/>
          <w:spacing w:val="1"/>
          <w:sz w:val="24"/>
        </w:rPr>
      </w:pPr>
      <w:r>
        <w:rPr>
          <w:rFonts w:ascii="Times New Roman" w:eastAsia="宋体" w:hAnsi="Times New Roman" w:cs="Times New Roman" w:hint="eastAsia"/>
          <w:bCs/>
          <w:sz w:val="24"/>
          <w:szCs w:val="24"/>
        </w:rPr>
        <w:t>能源动力（动力工程）（</w:t>
      </w:r>
      <w:r>
        <w:rPr>
          <w:rFonts w:ascii="Times New Roman" w:eastAsia="宋体" w:hAnsi="Times New Roman" w:cs="Times New Roman" w:hint="eastAsia"/>
          <w:bCs/>
          <w:sz w:val="24"/>
          <w:szCs w:val="24"/>
        </w:rPr>
        <w:t>I</w:t>
      </w:r>
      <w:r>
        <w:rPr>
          <w:rFonts w:ascii="Times New Roman" w:eastAsia="宋体" w:hAnsi="Times New Roman" w:cs="Times New Roman"/>
          <w:bCs/>
          <w:sz w:val="24"/>
          <w:szCs w:val="24"/>
        </w:rPr>
        <w:t>I</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硕士专业学位研究生学位论文形式可以多种多样，可采用硕士学位论文与调研报告、应用基础研究、规划设计、产品开发、案例分析、项目管理、文学艺术作品等相结合的形式。学位论文须独立完成，要体现研究生综合运用科学理论、方法和技术解决实际问题的能力。</w:t>
      </w:r>
      <w:r>
        <w:rPr>
          <w:bCs/>
          <w:spacing w:val="1"/>
          <w:sz w:val="24"/>
        </w:rPr>
        <w:t>学位论文</w:t>
      </w:r>
      <w:r>
        <w:rPr>
          <w:rFonts w:hint="eastAsia"/>
          <w:bCs/>
          <w:spacing w:val="1"/>
          <w:sz w:val="24"/>
        </w:rPr>
        <w:t>撰写规范</w:t>
      </w:r>
      <w:r>
        <w:rPr>
          <w:bCs/>
          <w:spacing w:val="1"/>
          <w:sz w:val="24"/>
        </w:rPr>
        <w:t>参</w:t>
      </w:r>
      <w:r>
        <w:rPr>
          <w:rFonts w:hint="eastAsia"/>
          <w:bCs/>
          <w:spacing w:val="1"/>
          <w:sz w:val="24"/>
        </w:rPr>
        <w:t>照</w:t>
      </w:r>
      <w:r>
        <w:rPr>
          <w:bCs/>
          <w:spacing w:val="1"/>
          <w:sz w:val="24"/>
        </w:rPr>
        <w:t>武汉理工大学专业学位类别（</w:t>
      </w:r>
      <w:r>
        <w:rPr>
          <w:rFonts w:hint="eastAsia"/>
          <w:bCs/>
          <w:spacing w:val="1"/>
          <w:sz w:val="24"/>
        </w:rPr>
        <w:t>领域</w:t>
      </w:r>
      <w:r>
        <w:rPr>
          <w:bCs/>
          <w:spacing w:val="1"/>
          <w:sz w:val="24"/>
        </w:rPr>
        <w:t>）</w:t>
      </w:r>
      <w:r>
        <w:rPr>
          <w:rFonts w:hint="eastAsia"/>
          <w:bCs/>
          <w:spacing w:val="1"/>
          <w:sz w:val="24"/>
        </w:rPr>
        <w:t>硕士</w:t>
      </w:r>
      <w:r>
        <w:rPr>
          <w:bCs/>
          <w:spacing w:val="1"/>
          <w:sz w:val="24"/>
        </w:rPr>
        <w:t>学位标准汇编执行。</w:t>
      </w:r>
    </w:p>
    <w:p w:rsidR="00270F61" w:rsidRDefault="00270F61" w:rsidP="00270F61">
      <w:pPr>
        <w:adjustRightInd w:val="0"/>
        <w:snapToGrid w:val="0"/>
        <w:spacing w:line="400" w:lineRule="exact"/>
        <w:ind w:firstLineChars="200" w:firstLine="480"/>
        <w:rPr>
          <w:sz w:val="24"/>
        </w:rPr>
      </w:pPr>
      <w:r>
        <w:rPr>
          <w:rFonts w:ascii="Times New Roman" w:eastAsia="宋体" w:hAnsi="Times New Roman" w:cs="Times New Roman" w:hint="eastAsia"/>
          <w:bCs/>
          <w:sz w:val="24"/>
          <w:szCs w:val="24"/>
        </w:rPr>
        <w:t>能源动力（动力工程）（</w:t>
      </w:r>
      <w:r>
        <w:rPr>
          <w:rFonts w:ascii="Times New Roman" w:eastAsia="宋体" w:hAnsi="Times New Roman" w:cs="Times New Roman" w:hint="eastAsia"/>
          <w:bCs/>
          <w:sz w:val="24"/>
          <w:szCs w:val="24"/>
        </w:rPr>
        <w:t>I</w:t>
      </w:r>
      <w:r>
        <w:rPr>
          <w:rFonts w:ascii="Times New Roman" w:eastAsia="宋体" w:hAnsi="Times New Roman" w:cs="Times New Roman"/>
          <w:bCs/>
          <w:sz w:val="24"/>
          <w:szCs w:val="24"/>
        </w:rPr>
        <w:t>I</w:t>
      </w:r>
      <w:r>
        <w:rPr>
          <w:rFonts w:ascii="Times New Roman" w:eastAsia="宋体" w:hAnsi="Times New Roman" w:cs="Times New Roman" w:hint="eastAsia"/>
          <w:bCs/>
          <w:sz w:val="24"/>
          <w:szCs w:val="24"/>
        </w:rPr>
        <w:t>）</w:t>
      </w:r>
      <w:r>
        <w:rPr>
          <w:rFonts w:hint="eastAsia"/>
          <w:sz w:val="24"/>
        </w:rPr>
        <w:t>硕士</w:t>
      </w:r>
      <w:r>
        <w:rPr>
          <w:rFonts w:hint="eastAsia"/>
          <w:bCs/>
          <w:sz w:val="24"/>
        </w:rPr>
        <w:t>专业学位</w:t>
      </w:r>
      <w:r>
        <w:rPr>
          <w:rFonts w:hint="eastAsia"/>
          <w:sz w:val="24"/>
        </w:rPr>
        <w:t>研究生在硕士学位论文送审前，须满足取得学籍当年学校申请硕士学位学术成果有关规定和汽车工程学院学位与研究生教育有关规定，方可送审。</w:t>
      </w:r>
    </w:p>
    <w:p w:rsidR="00270F61" w:rsidRDefault="00270F61" w:rsidP="00270F61">
      <w:pPr>
        <w:adjustRightInd w:val="0"/>
        <w:snapToGrid w:val="0"/>
        <w:spacing w:line="400" w:lineRule="exact"/>
        <w:ind w:firstLineChars="200" w:firstLine="480"/>
        <w:rPr>
          <w:sz w:val="24"/>
        </w:rPr>
      </w:pPr>
      <w:r>
        <w:rPr>
          <w:rFonts w:ascii="Times New Roman" w:eastAsia="宋体" w:hAnsi="Times New Roman" w:cs="Times New Roman" w:hint="eastAsia"/>
          <w:bCs/>
          <w:sz w:val="24"/>
          <w:szCs w:val="24"/>
        </w:rPr>
        <w:t>能源动力（动力工程）（</w:t>
      </w:r>
      <w:r>
        <w:rPr>
          <w:rFonts w:ascii="Times New Roman" w:eastAsia="宋体" w:hAnsi="Times New Roman" w:cs="Times New Roman" w:hint="eastAsia"/>
          <w:bCs/>
          <w:sz w:val="24"/>
          <w:szCs w:val="24"/>
        </w:rPr>
        <w:t>I</w:t>
      </w:r>
      <w:r>
        <w:rPr>
          <w:rFonts w:ascii="Times New Roman" w:eastAsia="宋体" w:hAnsi="Times New Roman" w:cs="Times New Roman"/>
          <w:bCs/>
          <w:sz w:val="24"/>
          <w:szCs w:val="24"/>
        </w:rPr>
        <w:t>I</w:t>
      </w:r>
      <w:r>
        <w:rPr>
          <w:rFonts w:ascii="Times New Roman" w:eastAsia="宋体" w:hAnsi="Times New Roman" w:cs="Times New Roman" w:hint="eastAsia"/>
          <w:bCs/>
          <w:sz w:val="24"/>
          <w:szCs w:val="24"/>
        </w:rPr>
        <w:t>）</w:t>
      </w:r>
      <w:r>
        <w:rPr>
          <w:rFonts w:hint="eastAsia"/>
          <w:sz w:val="24"/>
        </w:rPr>
        <w:t>硕士</w:t>
      </w:r>
      <w:r>
        <w:rPr>
          <w:rFonts w:hint="eastAsia"/>
          <w:bCs/>
          <w:sz w:val="24"/>
        </w:rPr>
        <w:t>专业学位</w:t>
      </w:r>
      <w:r>
        <w:rPr>
          <w:rFonts w:hint="eastAsia"/>
          <w:sz w:val="24"/>
        </w:rPr>
        <w:t>研究生在硕士学位论文答辩前，须达到学校研究生学位论文答辩管理办法有关要求，方可答辩。</w:t>
      </w:r>
    </w:p>
    <w:p w:rsidR="00270F61" w:rsidRDefault="00270F61" w:rsidP="00270F61">
      <w:pPr>
        <w:adjustRightInd w:val="0"/>
        <w:snapToGrid w:val="0"/>
        <w:spacing w:line="400" w:lineRule="exact"/>
        <w:ind w:firstLineChars="200" w:firstLine="480"/>
        <w:rPr>
          <w:sz w:val="24"/>
        </w:rPr>
      </w:pPr>
      <w:r>
        <w:rPr>
          <w:rFonts w:hint="eastAsia"/>
          <w:sz w:val="24"/>
        </w:rPr>
        <w:t>※ 未尽事宜以研究生取得学籍当年武汉理工大学《研究生手册》和汽车工程学院学位与研究生教育有关规定为准。</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七、</w:t>
      </w:r>
      <w:r>
        <w:rPr>
          <w:rFonts w:ascii="Times New Roman" w:eastAsia="宋体" w:hAnsi="Times New Roman" w:cs="Times New Roman"/>
          <w:b/>
          <w:bCs/>
          <w:kern w:val="0"/>
          <w:sz w:val="24"/>
          <w:szCs w:val="32"/>
        </w:rPr>
        <w:t>培养方式与方法</w:t>
      </w:r>
    </w:p>
    <w:p w:rsidR="00270F61" w:rsidRDefault="00270F61" w:rsidP="00270F61">
      <w:pPr>
        <w:spacing w:line="400" w:lineRule="exact"/>
        <w:ind w:firstLineChars="200" w:firstLine="480"/>
        <w:textAlignment w:val="baseline"/>
        <w:rPr>
          <w:rFonts w:ascii="Times New Roman" w:eastAsia="宋体" w:hAnsi="Times New Roman" w:cs="Times New Roman"/>
          <w:bCs/>
          <w:spacing w:val="1"/>
          <w:sz w:val="24"/>
          <w:szCs w:val="24"/>
        </w:rPr>
      </w:pPr>
      <w:r>
        <w:rPr>
          <w:rFonts w:ascii="Times New Roman" w:eastAsia="宋体" w:hAnsi="Times New Roman" w:cs="Times New Roman" w:hint="eastAsia"/>
          <w:sz w:val="24"/>
          <w:szCs w:val="24"/>
        </w:rPr>
        <w:t>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hint="eastAsia"/>
          <w:bCs/>
          <w:spacing w:val="1"/>
          <w:sz w:val="24"/>
          <w:szCs w:val="24"/>
        </w:rPr>
        <w:t>培养方式实行全日制和非</w:t>
      </w:r>
      <w:r>
        <w:rPr>
          <w:rFonts w:ascii="Times New Roman" w:eastAsia="宋体" w:hAnsi="Times New Roman" w:cs="Times New Roman" w:hint="eastAsia"/>
          <w:bCs/>
          <w:spacing w:val="1"/>
          <w:sz w:val="24"/>
          <w:szCs w:val="24"/>
        </w:rPr>
        <w:lastRenderedPageBreak/>
        <w:t>全日制两种方式。</w:t>
      </w:r>
      <w:r>
        <w:rPr>
          <w:rFonts w:ascii="Times New Roman" w:eastAsia="宋体" w:hAnsi="Times New Roman" w:cs="Times New Roman" w:hint="eastAsia"/>
          <w:sz w:val="24"/>
          <w:szCs w:val="24"/>
        </w:rPr>
        <w:t>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hint="eastAsia"/>
          <w:bCs/>
          <w:spacing w:val="1"/>
          <w:sz w:val="24"/>
          <w:szCs w:val="24"/>
        </w:rPr>
        <w:t>按专业领域分班建制，以班级为单位组织教学。公共学位课和专业学位课一般在入学后</w:t>
      </w:r>
      <w:r>
        <w:rPr>
          <w:rFonts w:ascii="Times New Roman" w:eastAsia="宋体" w:hAnsi="Times New Roman" w:cs="Times New Roman" w:hint="eastAsia"/>
          <w:bCs/>
          <w:spacing w:val="1"/>
          <w:sz w:val="24"/>
          <w:szCs w:val="24"/>
        </w:rPr>
        <w:t>2</w:t>
      </w:r>
      <w:r>
        <w:rPr>
          <w:rFonts w:ascii="Times New Roman" w:eastAsia="宋体" w:hAnsi="Times New Roman" w:cs="Times New Roman" w:hint="eastAsia"/>
          <w:bCs/>
          <w:spacing w:val="1"/>
          <w:sz w:val="24"/>
          <w:szCs w:val="24"/>
        </w:rPr>
        <w:t>学期内在校内完成；其它课程和实践环节可在入学后</w:t>
      </w:r>
      <w:r>
        <w:rPr>
          <w:rFonts w:ascii="Times New Roman" w:eastAsia="宋体" w:hAnsi="Times New Roman" w:cs="Times New Roman" w:hint="eastAsia"/>
          <w:bCs/>
          <w:spacing w:val="1"/>
          <w:sz w:val="24"/>
          <w:szCs w:val="24"/>
        </w:rPr>
        <w:t>2</w:t>
      </w:r>
      <w:r>
        <w:rPr>
          <w:rFonts w:ascii="Times New Roman" w:eastAsia="宋体" w:hAnsi="Times New Roman" w:cs="Times New Roman"/>
          <w:bCs/>
          <w:spacing w:val="1"/>
          <w:sz w:val="24"/>
          <w:szCs w:val="24"/>
        </w:rPr>
        <w:t>-</w:t>
      </w:r>
      <w:r>
        <w:rPr>
          <w:rFonts w:ascii="Times New Roman" w:eastAsia="宋体" w:hAnsi="Times New Roman" w:cs="Times New Roman" w:hint="eastAsia"/>
          <w:bCs/>
          <w:spacing w:val="1"/>
          <w:sz w:val="24"/>
          <w:szCs w:val="24"/>
        </w:rPr>
        <w:t>4</w:t>
      </w:r>
      <w:r>
        <w:rPr>
          <w:rFonts w:ascii="Times New Roman" w:eastAsia="宋体" w:hAnsi="Times New Roman" w:cs="Times New Roman" w:hint="eastAsia"/>
          <w:bCs/>
          <w:spacing w:val="1"/>
          <w:sz w:val="24"/>
          <w:szCs w:val="24"/>
        </w:rPr>
        <w:t>学期内在研究院（所）、工程中心和校外联合培养基地完成。</w:t>
      </w:r>
    </w:p>
    <w:p w:rsidR="00270F61" w:rsidRDefault="00270F61" w:rsidP="00270F61">
      <w:pPr>
        <w:spacing w:line="400" w:lineRule="exact"/>
        <w:ind w:firstLineChars="200" w:firstLine="480"/>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spacing w:val="1"/>
          <w:sz w:val="24"/>
          <w:szCs w:val="24"/>
        </w:rPr>
        <w:t>采用</w:t>
      </w:r>
      <w:r>
        <w:rPr>
          <w:rFonts w:ascii="Times New Roman" w:eastAsia="宋体" w:hAnsi="Times New Roman" w:cs="Times New Roman"/>
          <w:sz w:val="24"/>
          <w:szCs w:val="24"/>
        </w:rPr>
        <w:t>校内外双导师制，以校内导师指导为主，校外导师参与实践过程、项目研究、课程与论文等多个环节的指导工作</w:t>
      </w:r>
      <w:r>
        <w:rPr>
          <w:rFonts w:ascii="Times New Roman" w:eastAsia="宋体" w:hAnsi="Times New Roman" w:cs="Times New Roman"/>
          <w:spacing w:val="1"/>
          <w:sz w:val="24"/>
          <w:szCs w:val="24"/>
        </w:rPr>
        <w:t>。各专业领域</w:t>
      </w:r>
      <w:r>
        <w:rPr>
          <w:rFonts w:ascii="Times New Roman" w:eastAsia="宋体" w:hAnsi="Times New Roman" w:cs="Times New Roman"/>
          <w:sz w:val="24"/>
          <w:szCs w:val="24"/>
        </w:rPr>
        <w:t>应吸收本领域的专家、学者和工程技术人员组成团队，实现团队指导和培养，共同承担</w:t>
      </w:r>
      <w:r>
        <w:rPr>
          <w:rFonts w:ascii="Times New Roman" w:eastAsia="宋体" w:hAnsi="Times New Roman" w:cs="Times New Roman"/>
          <w:bCs/>
          <w:spacing w:val="1"/>
          <w:sz w:val="24"/>
          <w:szCs w:val="24"/>
        </w:rPr>
        <w:t>专业学位硕士研究生</w:t>
      </w:r>
      <w:r>
        <w:rPr>
          <w:rFonts w:ascii="Times New Roman" w:eastAsia="宋体" w:hAnsi="Times New Roman" w:cs="Times New Roman"/>
          <w:sz w:val="24"/>
          <w:szCs w:val="24"/>
        </w:rPr>
        <w:t>的培养工作。</w:t>
      </w:r>
    </w:p>
    <w:p w:rsidR="00270F61" w:rsidRDefault="00270F61" w:rsidP="00270F61">
      <w:pPr>
        <w:keepNext/>
        <w:keepLines/>
        <w:spacing w:beforeLines="50" w:before="156" w:afterLines="50" w:after="156"/>
        <w:outlineLvl w:val="2"/>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八</w:t>
      </w:r>
      <w:r>
        <w:rPr>
          <w:rFonts w:ascii="Times New Roman" w:eastAsia="宋体" w:hAnsi="Times New Roman" w:cs="Times New Roman"/>
          <w:b/>
          <w:bCs/>
          <w:kern w:val="0"/>
          <w:sz w:val="24"/>
          <w:szCs w:val="32"/>
        </w:rPr>
        <w:t>、其它</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）硕士专业学位研究生开题前须修满学位课程的学分，允许研究生开题后根据论文研究需要选修部分其他课程，申请答辩前须修完全部课程。</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sz w:val="24"/>
          <w:szCs w:val="24"/>
        </w:rPr>
        <w:t>在学期间应查阅本学科国内外文献</w:t>
      </w:r>
      <w:r>
        <w:rPr>
          <w:rFonts w:ascii="Times New Roman" w:eastAsia="宋体" w:hAnsi="Times New Roman" w:cs="Times New Roman"/>
          <w:sz w:val="24"/>
          <w:szCs w:val="24"/>
        </w:rPr>
        <w:t>40</w:t>
      </w:r>
      <w:r>
        <w:rPr>
          <w:rFonts w:ascii="Times New Roman" w:eastAsia="宋体" w:hAnsi="Times New Roman" w:cs="Times New Roman"/>
          <w:sz w:val="24"/>
          <w:szCs w:val="24"/>
        </w:rPr>
        <w:t>篇以上，其中外文文献不少于三分之一。</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）专业学位</w:t>
      </w:r>
      <w:proofErr w:type="gramStart"/>
      <w:r>
        <w:rPr>
          <w:rFonts w:ascii="Times New Roman" w:eastAsia="宋体" w:hAnsi="Times New Roman" w:cs="Times New Roman" w:hint="eastAsia"/>
          <w:sz w:val="24"/>
          <w:szCs w:val="24"/>
        </w:rPr>
        <w:t>硕士硕士</w:t>
      </w:r>
      <w:proofErr w:type="gramEnd"/>
      <w:r>
        <w:rPr>
          <w:rFonts w:ascii="Times New Roman" w:eastAsia="宋体" w:hAnsi="Times New Roman" w:cs="Times New Roman"/>
          <w:sz w:val="24"/>
          <w:szCs w:val="24"/>
        </w:rPr>
        <w:t>研究生在课程学习阶段每月至少</w:t>
      </w:r>
      <w:r>
        <w:rPr>
          <w:rFonts w:ascii="Times New Roman" w:eastAsia="宋体" w:hAnsi="Times New Roman" w:cs="Times New Roman"/>
          <w:sz w:val="24"/>
          <w:szCs w:val="24"/>
        </w:rPr>
        <w:t>1</w:t>
      </w:r>
      <w:r>
        <w:rPr>
          <w:rFonts w:ascii="Times New Roman" w:eastAsia="宋体" w:hAnsi="Times New Roman" w:cs="Times New Roman"/>
          <w:sz w:val="24"/>
          <w:szCs w:val="24"/>
        </w:rPr>
        <w:t>次、论文工作阶段每月至少</w:t>
      </w:r>
      <w:r>
        <w:rPr>
          <w:rFonts w:ascii="Times New Roman" w:eastAsia="宋体" w:hAnsi="Times New Roman" w:cs="Times New Roman"/>
          <w:sz w:val="24"/>
          <w:szCs w:val="24"/>
        </w:rPr>
        <w:t>2</w:t>
      </w:r>
      <w:r>
        <w:rPr>
          <w:rFonts w:ascii="Times New Roman" w:eastAsia="宋体" w:hAnsi="Times New Roman" w:cs="Times New Roman"/>
          <w:sz w:val="24"/>
          <w:szCs w:val="24"/>
        </w:rPr>
        <w:t>次向指导教师汇报自己的学习和研究工作情况</w:t>
      </w:r>
      <w:r>
        <w:rPr>
          <w:rFonts w:ascii="Times New Roman" w:eastAsia="宋体" w:hAnsi="Times New Roman" w:cs="Times New Roman" w:hint="eastAsia"/>
          <w:sz w:val="24"/>
          <w:szCs w:val="24"/>
        </w:rPr>
        <w:t>并</w:t>
      </w:r>
      <w:r>
        <w:rPr>
          <w:rFonts w:ascii="Times New Roman" w:eastAsia="宋体" w:hAnsi="Times New Roman" w:cs="Times New Roman"/>
          <w:sz w:val="24"/>
          <w:szCs w:val="24"/>
        </w:rPr>
        <w:t>形成制度。</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（四）全日制、非全日制研究生专业适用同</w:t>
      </w:r>
      <w:proofErr w:type="gramStart"/>
      <w:r>
        <w:rPr>
          <w:rFonts w:ascii="Times New Roman" w:eastAsia="宋体" w:hAnsi="Times New Roman" w:cs="Times New Roman" w:hint="eastAsia"/>
          <w:sz w:val="24"/>
          <w:szCs w:val="24"/>
        </w:rPr>
        <w:t>一培养</w:t>
      </w:r>
      <w:proofErr w:type="gramEnd"/>
      <w:r>
        <w:rPr>
          <w:rFonts w:ascii="Times New Roman" w:eastAsia="宋体" w:hAnsi="Times New Roman" w:cs="Times New Roman" w:hint="eastAsia"/>
          <w:sz w:val="24"/>
          <w:szCs w:val="24"/>
        </w:rPr>
        <w:t>方案。</w:t>
      </w:r>
    </w:p>
    <w:p w:rsidR="00270F61" w:rsidRDefault="00270F61" w:rsidP="00270F6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sz w:val="24"/>
          <w:szCs w:val="24"/>
        </w:rPr>
        <w:t>本次制订培养方案从</w:t>
      </w:r>
      <w:r>
        <w:rPr>
          <w:rFonts w:ascii="Times New Roman" w:eastAsia="宋体" w:hAnsi="Times New Roman" w:cs="Times New Roman"/>
          <w:sz w:val="24"/>
          <w:szCs w:val="24"/>
        </w:rPr>
        <w:t>2022</w:t>
      </w:r>
      <w:r>
        <w:rPr>
          <w:rFonts w:ascii="Times New Roman" w:eastAsia="宋体" w:hAnsi="Times New Roman" w:cs="Times New Roman"/>
          <w:sz w:val="24"/>
          <w:szCs w:val="24"/>
        </w:rPr>
        <w:t>级</w:t>
      </w:r>
      <w:r>
        <w:rPr>
          <w:rFonts w:ascii="Times New Roman" w:eastAsia="宋体" w:hAnsi="Times New Roman" w:cs="Times New Roman" w:hint="eastAsia"/>
          <w:sz w:val="24"/>
          <w:szCs w:val="24"/>
        </w:rPr>
        <w:t>能源动力（动力工程）（</w:t>
      </w:r>
      <w:r>
        <w:rPr>
          <w:rFonts w:ascii="Times New Roman" w:eastAsia="宋体" w:hAnsi="Times New Roman" w:cs="Times New Roman" w:hint="eastAsia"/>
          <w:sz w:val="24"/>
          <w:szCs w:val="24"/>
        </w:rPr>
        <w:t>II</w:t>
      </w:r>
      <w:r>
        <w:rPr>
          <w:rFonts w:ascii="Times New Roman" w:eastAsia="宋体" w:hAnsi="Times New Roman" w:cs="Times New Roman" w:hint="eastAsia"/>
          <w:sz w:val="24"/>
          <w:szCs w:val="24"/>
        </w:rPr>
        <w:t>）硕士专业学位研究生</w:t>
      </w:r>
      <w:r>
        <w:rPr>
          <w:rFonts w:ascii="Times New Roman" w:eastAsia="宋体" w:hAnsi="Times New Roman" w:cs="Times New Roman"/>
          <w:sz w:val="24"/>
          <w:szCs w:val="24"/>
        </w:rPr>
        <w:t>开始执行。</w:t>
      </w:r>
    </w:p>
    <w:p w:rsidR="0042046B" w:rsidRPr="00270F61" w:rsidRDefault="008A258E" w:rsidP="00270F61">
      <w:pPr>
        <w:widowControl/>
        <w:jc w:val="left"/>
        <w:rPr>
          <w:rFonts w:ascii="Times New Roman" w:eastAsia="宋体" w:hAnsi="Times New Roman" w:cs="Times New Roman"/>
          <w:sz w:val="24"/>
          <w:szCs w:val="24"/>
        </w:rPr>
      </w:pPr>
    </w:p>
    <w:sectPr w:rsidR="0042046B" w:rsidRPr="00270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58E" w:rsidRDefault="008A258E" w:rsidP="0037281D">
      <w:r>
        <w:separator/>
      </w:r>
    </w:p>
  </w:endnote>
  <w:endnote w:type="continuationSeparator" w:id="0">
    <w:p w:rsidR="008A258E" w:rsidRDefault="008A258E" w:rsidP="0037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58E" w:rsidRDefault="008A258E" w:rsidP="0037281D">
      <w:r>
        <w:separator/>
      </w:r>
    </w:p>
  </w:footnote>
  <w:footnote w:type="continuationSeparator" w:id="0">
    <w:p w:rsidR="008A258E" w:rsidRDefault="008A258E" w:rsidP="00372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82"/>
    <w:rsid w:val="00210003"/>
    <w:rsid w:val="00270F61"/>
    <w:rsid w:val="0037281D"/>
    <w:rsid w:val="004575EB"/>
    <w:rsid w:val="004F17B9"/>
    <w:rsid w:val="008A258E"/>
    <w:rsid w:val="00A62F20"/>
    <w:rsid w:val="00A97CBC"/>
    <w:rsid w:val="00BB5C82"/>
    <w:rsid w:val="00F7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81D"/>
    <w:rPr>
      <w:sz w:val="18"/>
      <w:szCs w:val="18"/>
    </w:rPr>
  </w:style>
  <w:style w:type="paragraph" w:styleId="a4">
    <w:name w:val="footer"/>
    <w:basedOn w:val="a"/>
    <w:link w:val="Char0"/>
    <w:uiPriority w:val="99"/>
    <w:unhideWhenUsed/>
    <w:rsid w:val="0037281D"/>
    <w:pPr>
      <w:tabs>
        <w:tab w:val="center" w:pos="4153"/>
        <w:tab w:val="right" w:pos="8306"/>
      </w:tabs>
      <w:snapToGrid w:val="0"/>
      <w:jc w:val="left"/>
    </w:pPr>
    <w:rPr>
      <w:sz w:val="18"/>
      <w:szCs w:val="18"/>
    </w:rPr>
  </w:style>
  <w:style w:type="character" w:customStyle="1" w:styleId="Char0">
    <w:name w:val="页脚 Char"/>
    <w:basedOn w:val="a0"/>
    <w:link w:val="a4"/>
    <w:uiPriority w:val="99"/>
    <w:rsid w:val="003728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81D"/>
    <w:rPr>
      <w:sz w:val="18"/>
      <w:szCs w:val="18"/>
    </w:rPr>
  </w:style>
  <w:style w:type="paragraph" w:styleId="a4">
    <w:name w:val="footer"/>
    <w:basedOn w:val="a"/>
    <w:link w:val="Char0"/>
    <w:uiPriority w:val="99"/>
    <w:unhideWhenUsed/>
    <w:rsid w:val="0037281D"/>
    <w:pPr>
      <w:tabs>
        <w:tab w:val="center" w:pos="4153"/>
        <w:tab w:val="right" w:pos="8306"/>
      </w:tabs>
      <w:snapToGrid w:val="0"/>
      <w:jc w:val="left"/>
    </w:pPr>
    <w:rPr>
      <w:sz w:val="18"/>
      <w:szCs w:val="18"/>
    </w:rPr>
  </w:style>
  <w:style w:type="character" w:customStyle="1" w:styleId="Char0">
    <w:name w:val="页脚 Char"/>
    <w:basedOn w:val="a0"/>
    <w:link w:val="a4"/>
    <w:uiPriority w:val="99"/>
    <w:rsid w:val="003728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1243</Words>
  <Characters>7088</Characters>
  <Application>Microsoft Office Word</Application>
  <DocSecurity>0</DocSecurity>
  <Lines>59</Lines>
  <Paragraphs>16</Paragraphs>
  <ScaleCrop>false</ScaleCrop>
  <Company>P R C</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6</cp:revision>
  <dcterms:created xsi:type="dcterms:W3CDTF">2022-08-29T01:00:00Z</dcterms:created>
  <dcterms:modified xsi:type="dcterms:W3CDTF">2022-09-19T01:40:00Z</dcterms:modified>
</cp:coreProperties>
</file>